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41" w:rsidRPr="00CD3B41" w:rsidRDefault="00CD3B41" w:rsidP="00CD3B41">
      <w:pPr>
        <w:tabs>
          <w:tab w:val="left" w:pos="7860"/>
        </w:tabs>
        <w:spacing w:after="0" w:line="240" w:lineRule="auto"/>
        <w:jc w:val="both"/>
        <w:rPr>
          <w:rFonts w:ascii="Times New Roman" w:hAnsi="Times New Roman"/>
          <w:color w:val="333300"/>
          <w:sz w:val="24"/>
          <w:szCs w:val="24"/>
          <w:u w:val="single"/>
        </w:rPr>
      </w:pPr>
      <w:bookmarkStart w:id="0" w:name="_GoBack"/>
      <w:bookmarkEnd w:id="0"/>
    </w:p>
    <w:p w:rsidR="00CD3B41" w:rsidRPr="00CD3B41" w:rsidRDefault="00CD3B41" w:rsidP="00CD3B41">
      <w:pPr>
        <w:tabs>
          <w:tab w:val="left" w:pos="786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D3B41">
        <w:rPr>
          <w:rFonts w:ascii="Times New Roman" w:hAnsi="Times New Roman"/>
          <w:b/>
          <w:sz w:val="26"/>
          <w:szCs w:val="26"/>
        </w:rPr>
        <w:t xml:space="preserve">Методические материалы </w:t>
      </w:r>
    </w:p>
    <w:p w:rsidR="00CD3B41" w:rsidRPr="00CD3B41" w:rsidRDefault="00CD3B41" w:rsidP="00CD3B41">
      <w:pPr>
        <w:tabs>
          <w:tab w:val="left" w:pos="786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D3B41">
        <w:rPr>
          <w:rFonts w:ascii="Times New Roman" w:hAnsi="Times New Roman"/>
          <w:b/>
          <w:sz w:val="26"/>
          <w:szCs w:val="26"/>
        </w:rPr>
        <w:t>по развитию у детей и молодежи неприятия идеологии терроризма и</w:t>
      </w:r>
    </w:p>
    <w:p w:rsidR="00CD3B41" w:rsidRPr="00CD3B41" w:rsidRDefault="00CD3B41" w:rsidP="00CD3B41">
      <w:pPr>
        <w:tabs>
          <w:tab w:val="left" w:pos="786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D3B41">
        <w:rPr>
          <w:rFonts w:ascii="Times New Roman" w:hAnsi="Times New Roman"/>
          <w:b/>
          <w:sz w:val="26"/>
          <w:szCs w:val="26"/>
        </w:rPr>
        <w:t>привитию традиционных российских духовно-нравственных ценностей</w:t>
      </w:r>
    </w:p>
    <w:p w:rsidR="00CD3B41" w:rsidRPr="00CD3B41" w:rsidRDefault="00CD3B41" w:rsidP="00CD3B41">
      <w:pPr>
        <w:tabs>
          <w:tab w:val="left" w:pos="786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D3B41">
        <w:rPr>
          <w:rFonts w:ascii="Times New Roman" w:hAnsi="Times New Roman"/>
          <w:b/>
          <w:sz w:val="26"/>
          <w:szCs w:val="26"/>
        </w:rPr>
        <w:t>для внедрения в практическую деятельность общественных организаций и движений, представляющих интересы молодежи, в том числе</w:t>
      </w:r>
    </w:p>
    <w:p w:rsidR="00CD3B41" w:rsidRPr="00CD3B41" w:rsidRDefault="00CD3B41" w:rsidP="00CD3B41">
      <w:pPr>
        <w:tabs>
          <w:tab w:val="left" w:pos="786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D3B41">
        <w:rPr>
          <w:rFonts w:ascii="Times New Roman" w:hAnsi="Times New Roman"/>
          <w:b/>
          <w:sz w:val="26"/>
          <w:szCs w:val="26"/>
        </w:rPr>
        <w:t>военно-патриотические молодежные и детские объединения</w:t>
      </w:r>
    </w:p>
    <w:p w:rsidR="00CD3B41" w:rsidRPr="00CD3B41" w:rsidRDefault="00CD3B41" w:rsidP="00CD3B41">
      <w:pPr>
        <w:tabs>
          <w:tab w:val="left" w:pos="786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D3B41" w:rsidRPr="00CD3B41" w:rsidRDefault="00CD3B41" w:rsidP="00CD3B41">
      <w:pPr>
        <w:shd w:val="clear" w:color="auto" w:fill="FFFFFF"/>
        <w:tabs>
          <w:tab w:val="left" w:pos="709"/>
        </w:tabs>
        <w:spacing w:before="30" w:after="30" w:line="240" w:lineRule="auto"/>
        <w:ind w:left="142" w:firstLine="425"/>
        <w:jc w:val="center"/>
        <w:rPr>
          <w:rFonts w:ascii="Times New Roman" w:hAnsi="Times New Roman"/>
          <w:sz w:val="26"/>
          <w:szCs w:val="26"/>
        </w:rPr>
      </w:pPr>
      <w:bookmarkStart w:id="1" w:name="_Toc293687635"/>
      <w:r w:rsidRPr="00CD3B41">
        <w:rPr>
          <w:rFonts w:ascii="Times New Roman" w:hAnsi="Times New Roman"/>
          <w:b/>
          <w:bCs/>
          <w:sz w:val="26"/>
          <w:szCs w:val="26"/>
        </w:rPr>
        <w:t>Понятия «терроризм</w:t>
      </w:r>
      <w:bookmarkEnd w:id="1"/>
      <w:r w:rsidRPr="00CD3B41">
        <w:rPr>
          <w:rFonts w:ascii="Times New Roman" w:hAnsi="Times New Roman"/>
          <w:b/>
          <w:bCs/>
          <w:sz w:val="26"/>
          <w:szCs w:val="26"/>
        </w:rPr>
        <w:t>», «экстремизм»</w:t>
      </w:r>
    </w:p>
    <w:p w:rsidR="00CD3B41" w:rsidRPr="00CD3B41" w:rsidRDefault="00CD3B41" w:rsidP="00CD3B4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ahoma" w:hAnsi="Tahoma" w:cs="Tahoma"/>
          <w:color w:val="000000"/>
          <w:sz w:val="21"/>
          <w:szCs w:val="21"/>
        </w:rPr>
        <w:t>﻿</w:t>
      </w:r>
      <w:r w:rsidRPr="00CD3B41">
        <w:rPr>
          <w:rFonts w:ascii="Times New Roman" w:hAnsi="Times New Roman"/>
          <w:sz w:val="26"/>
          <w:szCs w:val="26"/>
        </w:rPr>
        <w:t xml:space="preserve"> В разных </w:t>
      </w:r>
      <w:proofErr w:type="gramStart"/>
      <w:r w:rsidRPr="00CD3B41">
        <w:rPr>
          <w:rFonts w:ascii="Times New Roman" w:hAnsi="Times New Roman"/>
          <w:sz w:val="26"/>
          <w:szCs w:val="26"/>
        </w:rPr>
        <w:t>странах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и в разные времена было дано много разных юридических и научных определений понятию «терроризм». Однако единого определения не существует до сих пор. Большая актуальная политическая энциклопедия дает следующее определение терроризму: насильственные действия (преследования, разрушения, захват заложников, убийства и проч.) против гражданского населения, а не военных, с целью устрашения, подавления воли противников, конкурентов, навязывания определённой линии поведения. </w:t>
      </w:r>
    </w:p>
    <w:p w:rsidR="00CD3B41" w:rsidRPr="00CD3B41" w:rsidRDefault="00CD3B41" w:rsidP="00CD3B4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  <w:shd w:val="clear" w:color="auto" w:fill="FFFFFF"/>
        </w:rPr>
        <w:t>Терроризм представляет собой многоплановую угрозу для жизненно важных интересов личности, общества и государства. Это одна из наиболее опасных разновидностей политического экстремизма в глобальном и региональном масштабах.</w:t>
      </w:r>
      <w:r w:rsidRPr="00CD3B41">
        <w:rPr>
          <w:rFonts w:ascii="Times New Roman" w:hAnsi="Times New Roman"/>
          <w:sz w:val="26"/>
          <w:szCs w:val="26"/>
        </w:rPr>
        <w:t xml:space="preserve"> Это сложное социальное, криминальное явление, обусловленное внутренними и внешними противоречиями общественного развития. 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терроризма. </w:t>
      </w:r>
      <w:proofErr w:type="gramStart"/>
      <w:r w:rsidRPr="00CD3B41">
        <w:rPr>
          <w:rFonts w:ascii="Times New Roman" w:hAnsi="Times New Roman"/>
          <w:sz w:val="26"/>
          <w:szCs w:val="26"/>
        </w:rPr>
        <w:t>Уголовный кодекс РФ предусматривает ответственность за терроризм, то есть совершение взрыва, поджога или иных действий, создающих опасность гибели людей, причинения значительного ущерба либо наступление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угрозу свершения указанных действий в тех же целях.</w:t>
      </w:r>
      <w:proofErr w:type="gramEnd"/>
    </w:p>
    <w:p w:rsidR="00CD3B41" w:rsidRPr="00CD3B41" w:rsidRDefault="00CD3B41" w:rsidP="00CD3B4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8"/>
          <w:szCs w:val="28"/>
        </w:rPr>
        <w:t xml:space="preserve">Таким образом, терроризм </w:t>
      </w:r>
      <w:r w:rsidRPr="00CD3B41">
        <w:rPr>
          <w:rFonts w:ascii="Times New Roman" w:hAnsi="Times New Roman"/>
          <w:sz w:val="26"/>
          <w:szCs w:val="26"/>
        </w:rPr>
        <w:t>–</w:t>
      </w:r>
      <w:r w:rsidRPr="00CD3B41">
        <w:rPr>
          <w:rFonts w:ascii="Times New Roman" w:hAnsi="Times New Roman"/>
          <w:sz w:val="28"/>
          <w:szCs w:val="28"/>
        </w:rPr>
        <w:t xml:space="preserve"> преступное, социально-политическое </w:t>
      </w:r>
      <w:r w:rsidRPr="00CD3B41">
        <w:rPr>
          <w:rFonts w:ascii="Times New Roman" w:hAnsi="Times New Roman"/>
          <w:bCs/>
          <w:sz w:val="28"/>
          <w:szCs w:val="28"/>
        </w:rPr>
        <w:t>явление, связанное с насилием, угрожающее жизни и здоровью граждан.</w:t>
      </w:r>
      <w:r w:rsidRPr="00CD3B41">
        <w:rPr>
          <w:rFonts w:ascii="Times New Roman" w:hAnsi="Times New Roman"/>
          <w:sz w:val="26"/>
          <w:szCs w:val="26"/>
        </w:rPr>
        <w:t xml:space="preserve"> </w:t>
      </w:r>
      <w:r w:rsidRPr="00CD3B41">
        <w:rPr>
          <w:rFonts w:ascii="Times New Roman" w:hAnsi="Times New Roman"/>
          <w:bCs/>
          <w:sz w:val="26"/>
          <w:szCs w:val="26"/>
          <w:shd w:val="clear" w:color="auto" w:fill="FFFFFF"/>
        </w:rPr>
        <w:t>Терроризм</w:t>
      </w:r>
      <w:r w:rsidRPr="00CD3B41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CD3B41">
        <w:rPr>
          <w:rFonts w:ascii="Times New Roman" w:hAnsi="Times New Roman"/>
          <w:sz w:val="26"/>
          <w:szCs w:val="26"/>
        </w:rPr>
        <w:t xml:space="preserve">– это </w:t>
      </w:r>
      <w:r w:rsidRPr="00CD3B41">
        <w:rPr>
          <w:rFonts w:ascii="Times New Roman" w:hAnsi="Times New Roman"/>
          <w:sz w:val="26"/>
          <w:szCs w:val="26"/>
          <w:shd w:val="clear" w:color="auto" w:fill="FFFFFF"/>
        </w:rPr>
        <w:t xml:space="preserve">политика, основанная на систематическом </w:t>
      </w:r>
      <w:proofErr w:type="gramStart"/>
      <w:r w:rsidRPr="00CD3B41">
        <w:rPr>
          <w:rFonts w:ascii="Times New Roman" w:hAnsi="Times New Roman"/>
          <w:sz w:val="26"/>
          <w:szCs w:val="26"/>
          <w:shd w:val="clear" w:color="auto" w:fill="FFFFFF"/>
        </w:rPr>
        <w:t>применении</w:t>
      </w:r>
      <w:proofErr w:type="gramEnd"/>
      <w:r w:rsidRPr="00CD3B41">
        <w:rPr>
          <w:rFonts w:ascii="Times New Roman" w:hAnsi="Times New Roman"/>
          <w:sz w:val="26"/>
          <w:szCs w:val="26"/>
          <w:shd w:val="clear" w:color="auto" w:fill="FFFFFF"/>
        </w:rPr>
        <w:t xml:space="preserve"> террора. </w:t>
      </w:r>
      <w:proofErr w:type="gramStart"/>
      <w:r w:rsidRPr="00CD3B41">
        <w:rPr>
          <w:rFonts w:ascii="Times New Roman" w:hAnsi="Times New Roman"/>
          <w:bCs/>
          <w:sz w:val="28"/>
          <w:szCs w:val="28"/>
        </w:rPr>
        <w:t>Синонимами слова «террор» (от франц. «</w:t>
      </w:r>
      <w:proofErr w:type="spellStart"/>
      <w:r w:rsidRPr="00CD3B41">
        <w:rPr>
          <w:rFonts w:ascii="Times New Roman" w:hAnsi="Times New Roman"/>
          <w:bCs/>
          <w:sz w:val="28"/>
          <w:szCs w:val="28"/>
          <w:lang w:val="en-US"/>
        </w:rPr>
        <w:t>terreur</w:t>
      </w:r>
      <w:proofErr w:type="spellEnd"/>
      <w:r w:rsidRPr="00CD3B41">
        <w:rPr>
          <w:rFonts w:ascii="Times New Roman" w:hAnsi="Times New Roman"/>
          <w:bCs/>
          <w:sz w:val="28"/>
          <w:szCs w:val="28"/>
        </w:rPr>
        <w:t xml:space="preserve">» </w:t>
      </w:r>
      <w:r w:rsidRPr="00CD3B41">
        <w:rPr>
          <w:rFonts w:ascii="Times New Roman" w:hAnsi="Times New Roman"/>
          <w:sz w:val="26"/>
          <w:szCs w:val="26"/>
        </w:rPr>
        <w:t>– страх, ужас) являются запугивание, устрашение, насилие.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Само слово «террорист» возникло во время Великой французской революции: его впервые использовали якобинцы с нескрываемой гордостью по отношению к себе.</w:t>
      </w:r>
      <w:r w:rsidRPr="00CD3B41">
        <w:rPr>
          <w:rFonts w:ascii="Times New Roman" w:hAnsi="Times New Roman"/>
          <w:bCs/>
          <w:sz w:val="28"/>
          <w:szCs w:val="28"/>
        </w:rPr>
        <w:t xml:space="preserve"> </w:t>
      </w:r>
      <w:r w:rsidRPr="00CD3B41">
        <w:rPr>
          <w:rFonts w:ascii="Times New Roman" w:hAnsi="Times New Roman"/>
          <w:bCs/>
          <w:sz w:val="26"/>
          <w:szCs w:val="26"/>
        </w:rPr>
        <w:t>Разнообразные действия, осуществляемые в рамках террористической деятельности, нацелены на то, чтобы привлечь внимание и вызвать страх, ужас у всех, кто не принадлежит к группе «мы».</w:t>
      </w:r>
    </w:p>
    <w:p w:rsidR="00CD3B41" w:rsidRPr="00CD3B41" w:rsidRDefault="00CD3B41" w:rsidP="00CD3B4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3B41">
        <w:rPr>
          <w:rFonts w:ascii="Times New Roman" w:hAnsi="Times New Roman"/>
          <w:bCs/>
          <w:sz w:val="26"/>
          <w:szCs w:val="26"/>
        </w:rPr>
        <w:t>Отличительными особенностями терроризма как деятельности являются:</w:t>
      </w:r>
    </w:p>
    <w:p w:rsidR="00CD3B41" w:rsidRPr="00CD3B41" w:rsidRDefault="00CD3B41" w:rsidP="00CD3B4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– </w:t>
      </w:r>
      <w:r w:rsidRPr="00CD3B41">
        <w:rPr>
          <w:rFonts w:ascii="Times New Roman" w:hAnsi="Times New Roman"/>
          <w:bCs/>
          <w:sz w:val="26"/>
          <w:szCs w:val="26"/>
        </w:rPr>
        <w:t>мотивация, толкающая на ее выполнение, находится в области идеологии вплоть до ярой приверженности и фанатизма;</w:t>
      </w:r>
    </w:p>
    <w:p w:rsidR="00CD3B41" w:rsidRPr="00CD3B41" w:rsidRDefault="00CD3B41" w:rsidP="00CD3B4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– </w:t>
      </w:r>
      <w:r w:rsidRPr="00CD3B41">
        <w:rPr>
          <w:rFonts w:ascii="Times New Roman" w:hAnsi="Times New Roman"/>
          <w:bCs/>
          <w:sz w:val="26"/>
          <w:szCs w:val="26"/>
        </w:rPr>
        <w:t xml:space="preserve">подобная деятельность носит </w:t>
      </w:r>
      <w:proofErr w:type="spellStart"/>
      <w:r w:rsidRPr="00CD3B41">
        <w:rPr>
          <w:rFonts w:ascii="Times New Roman" w:hAnsi="Times New Roman"/>
          <w:bCs/>
          <w:sz w:val="26"/>
          <w:szCs w:val="26"/>
        </w:rPr>
        <w:t>группоцентрический</w:t>
      </w:r>
      <w:proofErr w:type="spellEnd"/>
      <w:r w:rsidRPr="00CD3B41">
        <w:rPr>
          <w:rFonts w:ascii="Times New Roman" w:hAnsi="Times New Roman"/>
          <w:bCs/>
          <w:sz w:val="26"/>
          <w:szCs w:val="26"/>
        </w:rPr>
        <w:t xml:space="preserve"> характер, когда есть преобладание групповой идентичности над эго-идентичностью и слабая выраженность последней;</w:t>
      </w:r>
    </w:p>
    <w:p w:rsidR="00CD3B41" w:rsidRPr="00CD3B41" w:rsidRDefault="00CD3B41" w:rsidP="00CD3B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– </w:t>
      </w:r>
      <w:r w:rsidRPr="00CD3B41">
        <w:rPr>
          <w:rFonts w:ascii="Times New Roman" w:hAnsi="Times New Roman"/>
          <w:bCs/>
          <w:sz w:val="26"/>
          <w:szCs w:val="26"/>
        </w:rPr>
        <w:t>ближней целью действий, совершаемых в рамках этой деятельности, является устрашение;</w:t>
      </w:r>
    </w:p>
    <w:p w:rsidR="00CD3B41" w:rsidRPr="00CD3B41" w:rsidRDefault="00CD3B41" w:rsidP="00CD3B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– </w:t>
      </w:r>
      <w:r w:rsidRPr="00CD3B41">
        <w:rPr>
          <w:rFonts w:ascii="Times New Roman" w:hAnsi="Times New Roman"/>
          <w:bCs/>
          <w:sz w:val="26"/>
          <w:szCs w:val="26"/>
        </w:rPr>
        <w:t>в качестве основного средства достижения и ближней, и конечной цели выступает насилие;</w:t>
      </w:r>
    </w:p>
    <w:p w:rsidR="00CD3B41" w:rsidRPr="00CD3B41" w:rsidRDefault="00CD3B41" w:rsidP="00CD3B4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lastRenderedPageBreak/>
        <w:t xml:space="preserve">– </w:t>
      </w:r>
      <w:r w:rsidRPr="00CD3B41">
        <w:rPr>
          <w:rFonts w:ascii="Times New Roman" w:hAnsi="Times New Roman"/>
          <w:bCs/>
          <w:sz w:val="26"/>
          <w:szCs w:val="26"/>
        </w:rPr>
        <w:t>конечным результатом этой деятельности представляется признание идеи (национальной, расовой, религиозной, политической, социальной) превосходства собственной привилегированной группы и господства ее системы ценностей.</w:t>
      </w:r>
    </w:p>
    <w:p w:rsidR="00CD3B41" w:rsidRPr="00CD3B41" w:rsidRDefault="00CD3B41" w:rsidP="00CD3B4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D3B41">
        <w:rPr>
          <w:rFonts w:ascii="Times New Roman" w:hAnsi="Times New Roman"/>
          <w:bCs/>
          <w:sz w:val="26"/>
          <w:szCs w:val="26"/>
        </w:rPr>
        <w:t xml:space="preserve">Главными психологическими особенностями лиц, склонных к терроризму, являются их </w:t>
      </w:r>
      <w:proofErr w:type="spellStart"/>
      <w:r w:rsidRPr="00CD3B41">
        <w:rPr>
          <w:rFonts w:ascii="Times New Roman" w:hAnsi="Times New Roman"/>
          <w:bCs/>
          <w:sz w:val="26"/>
          <w:szCs w:val="26"/>
        </w:rPr>
        <w:t>бинарность</w:t>
      </w:r>
      <w:proofErr w:type="spellEnd"/>
      <w:r w:rsidRPr="00CD3B41">
        <w:rPr>
          <w:rFonts w:ascii="Times New Roman" w:hAnsi="Times New Roman"/>
          <w:bCs/>
          <w:sz w:val="26"/>
          <w:szCs w:val="26"/>
        </w:rPr>
        <w:t xml:space="preserve"> и противоречивость. Личность террориста вн</w:t>
      </w:r>
      <w:r w:rsidRPr="00CD3B41">
        <w:rPr>
          <w:rFonts w:ascii="Times New Roman" w:hAnsi="Times New Roman"/>
          <w:bCs/>
          <w:iCs/>
          <w:sz w:val="26"/>
          <w:szCs w:val="26"/>
        </w:rPr>
        <w:t>утренне никогда не находится в мире с самим собой и окружением. Это выражается в том, что террорист</w:t>
      </w:r>
      <w:r w:rsidRPr="00CD3B41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Pr="00CD3B41">
        <w:rPr>
          <w:rFonts w:ascii="Times New Roman" w:hAnsi="Times New Roman"/>
          <w:bCs/>
          <w:sz w:val="26"/>
          <w:szCs w:val="26"/>
        </w:rPr>
        <w:t>гордится своей национальностью и одновременно находится</w:t>
      </w:r>
      <w:proofErr w:type="gramEnd"/>
      <w:r w:rsidRPr="00CD3B41">
        <w:rPr>
          <w:rFonts w:ascii="Times New Roman" w:hAnsi="Times New Roman"/>
          <w:bCs/>
          <w:sz w:val="26"/>
          <w:szCs w:val="26"/>
        </w:rPr>
        <w:t xml:space="preserve"> в войне с собственным народом; объясняет своё поведение религиозной догматикой, но самым грубым и греховным образом нарушает самые ее основы; считает себя борцом за социальную справедливость и при том одновременно позиционирует себя против общества.</w:t>
      </w:r>
    </w:p>
    <w:p w:rsidR="00CD3B41" w:rsidRPr="00CD3B41" w:rsidRDefault="00CD3B41" w:rsidP="00CD3B4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B41">
        <w:rPr>
          <w:rFonts w:ascii="Times New Roman" w:hAnsi="Times New Roman"/>
          <w:sz w:val="26"/>
          <w:szCs w:val="26"/>
        </w:rPr>
        <w:t xml:space="preserve">         Близким к понятию «терроризм» является «экстремизм». По сути, </w:t>
      </w:r>
      <w:r w:rsidRPr="00CD3B41">
        <w:rPr>
          <w:rFonts w:ascii="Times New Roman" w:hAnsi="Times New Roman"/>
          <w:sz w:val="28"/>
          <w:szCs w:val="28"/>
        </w:rPr>
        <w:t>терроризм – это</w:t>
      </w:r>
      <w:r w:rsidRPr="00CD3B41">
        <w:rPr>
          <w:rFonts w:ascii="Times New Roman" w:hAnsi="Times New Roman"/>
          <w:sz w:val="26"/>
          <w:szCs w:val="26"/>
        </w:rPr>
        <w:t xml:space="preserve"> </w:t>
      </w:r>
      <w:r w:rsidRPr="00CD3B41">
        <w:rPr>
          <w:rFonts w:ascii="Times New Roman" w:hAnsi="Times New Roman"/>
          <w:sz w:val="28"/>
          <w:szCs w:val="28"/>
        </w:rPr>
        <w:t xml:space="preserve">предельная форма проявления экстремизма, его убийственная демонстрация. </w:t>
      </w:r>
    </w:p>
    <w:p w:rsidR="00CD3B41" w:rsidRPr="00CD3B41" w:rsidRDefault="00CD3B41" w:rsidP="00CD3B4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Экстремизм (от лат «</w:t>
      </w:r>
      <w:proofErr w:type="spellStart"/>
      <w:r w:rsidRPr="00CD3B41">
        <w:rPr>
          <w:rFonts w:ascii="Times New Roman" w:hAnsi="Times New Roman"/>
          <w:sz w:val="26"/>
          <w:szCs w:val="26"/>
          <w:lang w:val="en-US"/>
        </w:rPr>
        <w:t>extremus</w:t>
      </w:r>
      <w:proofErr w:type="spellEnd"/>
      <w:r w:rsidRPr="00CD3B41">
        <w:rPr>
          <w:rFonts w:ascii="Times New Roman" w:hAnsi="Times New Roman"/>
          <w:sz w:val="26"/>
          <w:szCs w:val="26"/>
        </w:rPr>
        <w:t xml:space="preserve">» </w:t>
      </w:r>
      <w:r w:rsidRPr="00CD3B41">
        <w:rPr>
          <w:rFonts w:ascii="Times New Roman" w:hAnsi="Times New Roman"/>
          <w:sz w:val="28"/>
          <w:szCs w:val="28"/>
        </w:rPr>
        <w:t xml:space="preserve">– </w:t>
      </w:r>
      <w:r w:rsidRPr="00CD3B41">
        <w:rPr>
          <w:rFonts w:ascii="Times New Roman" w:hAnsi="Times New Roman"/>
          <w:sz w:val="26"/>
          <w:szCs w:val="26"/>
        </w:rPr>
        <w:t xml:space="preserve">крайний) определяется как приверженность крайним взглядам и мерам. Однако это определение не отражает сути данного феномена, поскольку экстремизм –  сложное явление, несмотря на то, что его сложность часто бывает трудно </w:t>
      </w:r>
      <w:proofErr w:type="gramStart"/>
      <w:r w:rsidRPr="00CD3B41">
        <w:rPr>
          <w:rFonts w:ascii="Times New Roman" w:hAnsi="Times New Roman"/>
          <w:sz w:val="26"/>
          <w:szCs w:val="26"/>
        </w:rPr>
        <w:t>увидеть и понять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. Проще всего экстремизм определить как деятельность, включающую убеждения, отношение к чему-то или кому-то, чувства, действия, стратегии личности, далёкие от </w:t>
      </w:r>
      <w:proofErr w:type="gramStart"/>
      <w:r w:rsidRPr="00CD3B41">
        <w:rPr>
          <w:rFonts w:ascii="Times New Roman" w:hAnsi="Times New Roman"/>
          <w:sz w:val="26"/>
          <w:szCs w:val="26"/>
        </w:rPr>
        <w:t>обычных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, общепринятых. Но в обстановке конфликта экстремизм – это демонстрация жёсткой формы разрешения конфликта, это теория и практика достижения социально-политических, национальных, религиозных целей посредством крайних, в смысле запрещённых способов, характеризующихся применением силы и насилия, недозволенных законом, а также посягательством на права и свободы человека – гражданина. </w:t>
      </w:r>
    </w:p>
    <w:p w:rsidR="00CD3B41" w:rsidRPr="00CD3B41" w:rsidRDefault="00CD3B41" w:rsidP="00CD3B4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Считается, что обозначение видов деятельности людей и групп как  «экстремистских» (крайних), а также определение того, что следует считать «общепринятым» (обычным) – это всегда субъективный и политический вопрос. Ученые настаивают на том, что при определении экстремизма акцент должен делаться на действиях, а не на людях, потому что именование людей и группировок «экстремистами» довольно неоднозначно. Оно зависит от позиции и групповой принадлежности человека, использующего этот термин: одну и ту же группу одни могут называть экстремистами, а другие борцами за свободу.</w:t>
      </w:r>
    </w:p>
    <w:p w:rsidR="00CD3B41" w:rsidRPr="00CD3B41" w:rsidRDefault="00CD3B41" w:rsidP="00CD3B4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B41">
        <w:rPr>
          <w:rFonts w:ascii="Times New Roman" w:hAnsi="Times New Roman"/>
          <w:sz w:val="28"/>
          <w:szCs w:val="28"/>
        </w:rPr>
        <w:t xml:space="preserve">Экстремистский тип личности имеет жестко авторитарную, псевдо-рациональную, ценностно-насыщенную картину мира, поделенную на «своих» и «врагов», между которыми ведется непрекращающаяся борьба. Реальность формируется по принципу «мы – они», на черно-белом </w:t>
      </w:r>
      <w:proofErr w:type="gramStart"/>
      <w:r w:rsidRPr="00CD3B41">
        <w:rPr>
          <w:rFonts w:ascii="Times New Roman" w:hAnsi="Times New Roman"/>
          <w:sz w:val="28"/>
          <w:szCs w:val="28"/>
        </w:rPr>
        <w:t>восприятии</w:t>
      </w:r>
      <w:proofErr w:type="gramEnd"/>
      <w:r w:rsidRPr="00CD3B41">
        <w:rPr>
          <w:rFonts w:ascii="Times New Roman" w:hAnsi="Times New Roman"/>
          <w:sz w:val="28"/>
          <w:szCs w:val="28"/>
        </w:rPr>
        <w:t xml:space="preserve"> мира, на образе врага, которого надо уничтожить. Соответственно, экстремистской личности свойственна агрессивность и крайняя нетерпимость к оппонентам, авторитарное навязывание своих убеждений. По такому же принципу строится ее коммуникация в сообществе (в том числе в виртуальном сообществе). </w:t>
      </w:r>
    </w:p>
    <w:p w:rsidR="00CD3B41" w:rsidRPr="00CD3B41" w:rsidRDefault="00CD3B41" w:rsidP="00CD3B41">
      <w:pPr>
        <w:shd w:val="clear" w:color="auto" w:fill="FFFFFF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D3B41">
        <w:rPr>
          <w:rFonts w:ascii="Helvetica" w:hAnsi="Helvetica"/>
          <w:color w:val="000000"/>
          <w:sz w:val="21"/>
          <w:szCs w:val="21"/>
        </w:rPr>
        <w:tab/>
      </w:r>
      <w:r w:rsidRPr="00CD3B41">
        <w:rPr>
          <w:rFonts w:ascii="Times New Roman" w:hAnsi="Times New Roman"/>
          <w:sz w:val="26"/>
          <w:szCs w:val="26"/>
        </w:rPr>
        <w:t xml:space="preserve">В российском </w:t>
      </w:r>
      <w:proofErr w:type="gramStart"/>
      <w:r w:rsidRPr="00CD3B41">
        <w:rPr>
          <w:rFonts w:ascii="Times New Roman" w:hAnsi="Times New Roman"/>
          <w:sz w:val="26"/>
          <w:szCs w:val="26"/>
        </w:rPr>
        <w:t>законодательстве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, конкретно в Федеральном Законе </w:t>
      </w:r>
      <w:r w:rsidRPr="00CD3B41">
        <w:rPr>
          <w:rFonts w:ascii="Times New Roman" w:hAnsi="Times New Roman"/>
          <w:sz w:val="26"/>
          <w:szCs w:val="26"/>
        </w:rPr>
        <w:br/>
        <w:t>от 25.07. 2002 г. N 114-ФЗ «О противодействии экстремистской деятельности» (в ред. от 23.11.2015), понятие «экстремистская деятельность (экстремизм)» раскрывается как:</w:t>
      </w:r>
    </w:p>
    <w:p w:rsidR="00CD3B41" w:rsidRPr="00CD3B41" w:rsidRDefault="00CD3B41" w:rsidP="00CD3B4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/>
          <w:sz w:val="26"/>
          <w:szCs w:val="26"/>
        </w:rPr>
      </w:pPr>
      <w:r w:rsidRPr="00CD3B41">
        <w:rPr>
          <w:rFonts w:ascii="Times New Roman" w:eastAsiaTheme="minorEastAsia" w:hAnsi="Times New Roman"/>
          <w:sz w:val="26"/>
          <w:szCs w:val="26"/>
        </w:rPr>
        <w:lastRenderedPageBreak/>
        <w:t>насильственное изменение основ конституционного строя и нарушение целостности Российской Федерации;</w:t>
      </w:r>
    </w:p>
    <w:p w:rsidR="00CD3B41" w:rsidRPr="00CD3B41" w:rsidRDefault="00CD3B41" w:rsidP="00CD3B4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/>
          <w:sz w:val="26"/>
          <w:szCs w:val="26"/>
        </w:rPr>
      </w:pPr>
      <w:r w:rsidRPr="00CD3B41">
        <w:rPr>
          <w:rFonts w:ascii="Times New Roman" w:eastAsiaTheme="minorEastAsia" w:hAnsi="Times New Roman"/>
          <w:sz w:val="26"/>
          <w:szCs w:val="26"/>
        </w:rPr>
        <w:t>публичное оправдание терроризма и иная террористическая деятельность;</w:t>
      </w:r>
    </w:p>
    <w:p w:rsidR="00CD3B41" w:rsidRPr="00CD3B41" w:rsidRDefault="00CD3B41" w:rsidP="00CD3B4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/>
          <w:sz w:val="26"/>
          <w:szCs w:val="26"/>
        </w:rPr>
      </w:pPr>
      <w:r w:rsidRPr="00CD3B41">
        <w:rPr>
          <w:rFonts w:ascii="Times New Roman" w:eastAsiaTheme="minorEastAsia" w:hAnsi="Times New Roman"/>
          <w:sz w:val="26"/>
          <w:szCs w:val="26"/>
        </w:rPr>
        <w:t>возбуждение социальной, расовой, национальной или религиозной розни;</w:t>
      </w:r>
    </w:p>
    <w:p w:rsidR="00CD3B41" w:rsidRPr="00CD3B41" w:rsidRDefault="00CD3B41" w:rsidP="00CD3B4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/>
          <w:sz w:val="26"/>
          <w:szCs w:val="26"/>
        </w:rPr>
      </w:pPr>
      <w:r w:rsidRPr="00CD3B41">
        <w:rPr>
          <w:rFonts w:ascii="Times New Roman" w:eastAsiaTheme="minorEastAsia" w:hAnsi="Times New Roman"/>
          <w:sz w:val="26"/>
          <w:szCs w:val="26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CD3B41" w:rsidRPr="00CD3B41" w:rsidRDefault="00CD3B41" w:rsidP="00CD3B4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/>
          <w:sz w:val="26"/>
          <w:szCs w:val="26"/>
        </w:rPr>
      </w:pPr>
      <w:r w:rsidRPr="00CD3B41">
        <w:rPr>
          <w:rFonts w:ascii="Times New Roman" w:eastAsiaTheme="minorEastAsia" w:hAnsi="Times New Roman"/>
          <w:sz w:val="26"/>
          <w:szCs w:val="26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CD3B41" w:rsidRPr="00CD3B41" w:rsidRDefault="00CD3B41" w:rsidP="00CD3B4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/>
          <w:sz w:val="26"/>
          <w:szCs w:val="26"/>
        </w:rPr>
      </w:pPr>
      <w:r w:rsidRPr="00CD3B41">
        <w:rPr>
          <w:rFonts w:ascii="Times New Roman" w:eastAsiaTheme="minorEastAsia" w:hAnsi="Times New Roman"/>
          <w:sz w:val="26"/>
          <w:szCs w:val="26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CD3B41" w:rsidRPr="00CD3B41" w:rsidRDefault="00CD3B41" w:rsidP="00CD3B4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/>
          <w:sz w:val="26"/>
          <w:szCs w:val="26"/>
        </w:rPr>
      </w:pPr>
      <w:r w:rsidRPr="00CD3B41">
        <w:rPr>
          <w:rFonts w:ascii="Times New Roman" w:eastAsiaTheme="minorEastAsia" w:hAnsi="Times New Roman"/>
          <w:sz w:val="26"/>
          <w:szCs w:val="26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CD3B41" w:rsidRPr="00CD3B41" w:rsidRDefault="00CD3B41" w:rsidP="00CD3B4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/>
          <w:sz w:val="26"/>
          <w:szCs w:val="26"/>
        </w:rPr>
      </w:pPr>
      <w:r w:rsidRPr="00CD3B41">
        <w:rPr>
          <w:rFonts w:ascii="Times New Roman" w:eastAsiaTheme="minorEastAsia" w:hAnsi="Times New Roman"/>
          <w:sz w:val="26"/>
          <w:szCs w:val="26"/>
        </w:rPr>
        <w:t>совершение преступлений по мотивам, указанным в пункте «е» части первой статьи 63 Уголовного кодекса Российской Федерации;</w:t>
      </w:r>
    </w:p>
    <w:p w:rsidR="00CD3B41" w:rsidRPr="00CD3B41" w:rsidRDefault="00CD3B41" w:rsidP="00CD3B4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/>
          <w:sz w:val="26"/>
          <w:szCs w:val="26"/>
        </w:rPr>
      </w:pPr>
      <w:r w:rsidRPr="00CD3B41">
        <w:rPr>
          <w:rFonts w:ascii="Times New Roman" w:eastAsiaTheme="minorEastAsia" w:hAnsi="Times New Roman"/>
          <w:sz w:val="26"/>
          <w:szCs w:val="26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смешения, либо публичное демонстрирование атрибутики или символики экстремистских организаций;</w:t>
      </w:r>
    </w:p>
    <w:p w:rsidR="00CD3B41" w:rsidRPr="00CD3B41" w:rsidRDefault="00CD3B41" w:rsidP="00CD3B41">
      <w:pPr>
        <w:widowControl w:val="0"/>
        <w:tabs>
          <w:tab w:val="left" w:pos="6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CD3B41">
        <w:rPr>
          <w:rFonts w:ascii="Times New Roman" w:eastAsiaTheme="minorEastAsia" w:hAnsi="Times New Roman"/>
          <w:sz w:val="26"/>
          <w:szCs w:val="26"/>
        </w:rPr>
        <w:t>(в ред. Федерального закона от 25.12.2012 N 255-ФЗ)</w:t>
      </w:r>
      <w:r w:rsidRPr="00CD3B41">
        <w:rPr>
          <w:rFonts w:ascii="Times New Roman" w:eastAsiaTheme="minorEastAsia" w:hAnsi="Times New Roman"/>
          <w:sz w:val="26"/>
          <w:szCs w:val="26"/>
        </w:rPr>
        <w:tab/>
      </w:r>
    </w:p>
    <w:p w:rsidR="00CD3B41" w:rsidRPr="00CD3B41" w:rsidRDefault="00CD3B41" w:rsidP="00CD3B4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/>
          <w:sz w:val="26"/>
          <w:szCs w:val="26"/>
        </w:rPr>
      </w:pPr>
      <w:r w:rsidRPr="00CD3B41">
        <w:rPr>
          <w:rFonts w:ascii="Times New Roman" w:eastAsiaTheme="minorEastAsia" w:hAnsi="Times New Roman"/>
          <w:sz w:val="26"/>
          <w:szCs w:val="26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CD3B41" w:rsidRPr="00CD3B41" w:rsidRDefault="00CD3B41" w:rsidP="00CD3B4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/>
          <w:sz w:val="26"/>
          <w:szCs w:val="26"/>
        </w:rPr>
      </w:pPr>
      <w:r w:rsidRPr="00CD3B41">
        <w:rPr>
          <w:rFonts w:ascii="Times New Roman" w:eastAsiaTheme="minorEastAsia" w:hAnsi="Times New Roman"/>
          <w:sz w:val="26"/>
          <w:szCs w:val="26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CD3B41" w:rsidRPr="00CD3B41" w:rsidRDefault="00CD3B41" w:rsidP="00CD3B4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/>
          <w:sz w:val="26"/>
          <w:szCs w:val="26"/>
        </w:rPr>
      </w:pPr>
      <w:r w:rsidRPr="00CD3B41">
        <w:rPr>
          <w:rFonts w:ascii="Times New Roman" w:eastAsiaTheme="minorEastAsia" w:hAnsi="Times New Roman"/>
          <w:sz w:val="26"/>
          <w:szCs w:val="26"/>
        </w:rPr>
        <w:t>организация и подготовка указанных деяний, а также подстрекательство к их осуществлению;</w:t>
      </w:r>
    </w:p>
    <w:p w:rsidR="00CD3B41" w:rsidRPr="00CD3B41" w:rsidRDefault="00CD3B41" w:rsidP="00CD3B4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/>
          <w:sz w:val="26"/>
          <w:szCs w:val="26"/>
        </w:rPr>
      </w:pPr>
      <w:r w:rsidRPr="00CD3B41">
        <w:rPr>
          <w:rFonts w:ascii="Times New Roman" w:eastAsiaTheme="minorEastAsia" w:hAnsi="Times New Roman"/>
          <w:sz w:val="26"/>
          <w:szCs w:val="26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 (п. 1 в ред. Федерального закона от 24.07.2007 N 211-ФЗ).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D3B41">
        <w:rPr>
          <w:rFonts w:ascii="Times New Roman" w:hAnsi="Times New Roman"/>
          <w:sz w:val="28"/>
          <w:szCs w:val="28"/>
        </w:rPr>
        <w:lastRenderedPageBreak/>
        <w:t xml:space="preserve">         Таким образом, экстремизм и терроризм – это приверженность крайним мерам и взглядам, радикально отрицающим существующие в обществе нормы и правила через совокупность насильственных проявлений, совершаемых отдельными лицами и специально организованными группами, сообществами</w:t>
      </w:r>
      <w:bookmarkStart w:id="2" w:name="103"/>
      <w:bookmarkStart w:id="3" w:name="102"/>
      <w:bookmarkEnd w:id="2"/>
      <w:bookmarkEnd w:id="3"/>
      <w:r w:rsidRPr="00CD3B41">
        <w:rPr>
          <w:rFonts w:ascii="Times New Roman" w:hAnsi="Times New Roman"/>
          <w:sz w:val="28"/>
          <w:szCs w:val="28"/>
        </w:rPr>
        <w:t xml:space="preserve">. </w:t>
      </w:r>
      <w:r w:rsidRPr="00CD3B41">
        <w:rPr>
          <w:rFonts w:ascii="Times New Roman" w:hAnsi="Times New Roman"/>
          <w:bCs/>
          <w:sz w:val="26"/>
          <w:szCs w:val="26"/>
        </w:rPr>
        <w:t>Экстремистско-террористическая мотивация – это мотивация, основанная на групповой солидарности и осознании себя членом привилегированной группы, имеющей право на подавление «чужаков» в различных формах.</w:t>
      </w:r>
      <w:r w:rsidRPr="00CD3B41">
        <w:rPr>
          <w:rFonts w:ascii="Times New Roman" w:hAnsi="Times New Roman"/>
          <w:sz w:val="28"/>
          <w:szCs w:val="28"/>
        </w:rPr>
        <w:t xml:space="preserve"> </w:t>
      </w:r>
      <w:r w:rsidRPr="00CD3B41">
        <w:rPr>
          <w:rFonts w:ascii="Times New Roman" w:hAnsi="Times New Roman"/>
          <w:bCs/>
          <w:sz w:val="26"/>
          <w:szCs w:val="26"/>
        </w:rPr>
        <w:t>Экстремистско-террористическое поведение – это подведение, реализующее крайние, предельные способы достижения «справедливости».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         Задача профилактической работы состоит в предотвращении распространения экстремистско-террористических настроений среди детей, подростков и молодежи, а также в направлении силы и энергии молодых лиц, придерживающихся крайних взглядов, в мирное русло, законное и не противоречащее нормам общества. В социально-психологическом </w:t>
      </w:r>
      <w:proofErr w:type="gramStart"/>
      <w:r w:rsidRPr="00CD3B41">
        <w:rPr>
          <w:rFonts w:ascii="Times New Roman" w:hAnsi="Times New Roman"/>
          <w:sz w:val="26"/>
          <w:szCs w:val="26"/>
        </w:rPr>
        <w:t>плане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</w:t>
      </w:r>
      <w:r w:rsidRPr="00CD3B41">
        <w:rPr>
          <w:rFonts w:ascii="Times New Roman" w:hAnsi="Times New Roman"/>
          <w:sz w:val="28"/>
          <w:szCs w:val="28"/>
        </w:rPr>
        <w:t xml:space="preserve">это означает </w:t>
      </w:r>
      <w:r w:rsidRPr="00CD3B41">
        <w:rPr>
          <w:rFonts w:ascii="Times New Roman" w:hAnsi="Times New Roman"/>
          <w:bCs/>
          <w:sz w:val="26"/>
          <w:szCs w:val="26"/>
        </w:rPr>
        <w:t>изменение личностных установок от агрессивно-</w:t>
      </w:r>
      <w:proofErr w:type="spellStart"/>
      <w:r w:rsidRPr="00CD3B41">
        <w:rPr>
          <w:rFonts w:ascii="Times New Roman" w:hAnsi="Times New Roman"/>
          <w:bCs/>
          <w:sz w:val="26"/>
          <w:szCs w:val="26"/>
        </w:rPr>
        <w:t>группоцентрических</w:t>
      </w:r>
      <w:proofErr w:type="spellEnd"/>
      <w:r w:rsidRPr="00CD3B41">
        <w:rPr>
          <w:rFonts w:ascii="Times New Roman" w:hAnsi="Times New Roman"/>
          <w:bCs/>
          <w:sz w:val="26"/>
          <w:szCs w:val="26"/>
        </w:rPr>
        <w:t xml:space="preserve"> к рефлексивно-</w:t>
      </w:r>
      <w:proofErr w:type="spellStart"/>
      <w:r w:rsidRPr="00CD3B41">
        <w:rPr>
          <w:rFonts w:ascii="Times New Roman" w:hAnsi="Times New Roman"/>
          <w:bCs/>
          <w:sz w:val="26"/>
          <w:szCs w:val="26"/>
        </w:rPr>
        <w:t>эмпатийным</w:t>
      </w:r>
      <w:proofErr w:type="spellEnd"/>
      <w:r w:rsidRPr="00CD3B41">
        <w:rPr>
          <w:rFonts w:ascii="Times New Roman" w:hAnsi="Times New Roman"/>
          <w:bCs/>
          <w:sz w:val="26"/>
          <w:szCs w:val="26"/>
        </w:rPr>
        <w:t>.</w:t>
      </w:r>
    </w:p>
    <w:p w:rsidR="00CD3B41" w:rsidRPr="00CD3B41" w:rsidRDefault="00CD3B41" w:rsidP="00CD3B41">
      <w:pPr>
        <w:tabs>
          <w:tab w:val="left" w:pos="7860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D3B41">
        <w:rPr>
          <w:rFonts w:ascii="Times New Roman" w:hAnsi="Times New Roman"/>
          <w:b/>
          <w:sz w:val="26"/>
          <w:szCs w:val="26"/>
        </w:rPr>
        <w:t>Привитие традиционных российских духовно-нравственных ценностей</w:t>
      </w:r>
      <w:r w:rsidRPr="00CD3B41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CD3B41" w:rsidRPr="00CD3B41" w:rsidRDefault="00CD3B41" w:rsidP="00CD3B41">
      <w:pPr>
        <w:tabs>
          <w:tab w:val="left" w:pos="786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D3B41">
        <w:rPr>
          <w:rFonts w:ascii="Times New Roman" w:hAnsi="Times New Roman"/>
          <w:b/>
          <w:bCs/>
          <w:sz w:val="26"/>
          <w:szCs w:val="26"/>
        </w:rPr>
        <w:t>в процессе работы с молодежью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Работа по развитию у детей и молодежи неприятия идеологии экстремизма, терроризма, в первую очередь, начинается с привития у них традиционных российских духовно-нравственных ценностей и формирования установок толерантного сознания, поведения, а также представлений о толерантной окружающей среде. 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Pr="00CD3B41">
        <w:rPr>
          <w:rFonts w:ascii="Times New Roman" w:hAnsi="Times New Roman"/>
          <w:sz w:val="26"/>
          <w:szCs w:val="26"/>
        </w:rPr>
        <w:t>соответствии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с Конституцией Российской Федерации человек, его права и свободы являются высшей ценностью. </w:t>
      </w:r>
      <w:proofErr w:type="gramStart"/>
      <w:r w:rsidRPr="00CD3B41">
        <w:rPr>
          <w:rFonts w:ascii="Times New Roman" w:hAnsi="Times New Roman"/>
          <w:sz w:val="26"/>
          <w:szCs w:val="26"/>
        </w:rPr>
        <w:t>Важнейшей целью современного отечественного образования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Согласно Концепции духовно-нравственного развития и воспитания личности гражданина России, 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Основным содержанием духовно-нравственного развития, воспитания и социализации являются базовые национальные ценности, хранимые в социально-исторических, культурных, семейных традициях многонационального народа России, передаваемые от поколения к поколению и обеспечивающие успешное развитие страны в современных условиях. </w:t>
      </w:r>
      <w:proofErr w:type="gramStart"/>
      <w:r w:rsidRPr="00CD3B41">
        <w:rPr>
          <w:rFonts w:ascii="Times New Roman" w:hAnsi="Times New Roman"/>
          <w:sz w:val="26"/>
          <w:szCs w:val="26"/>
        </w:rPr>
        <w:t xml:space="preserve">Соответственно традиционным источникам нравственности (Россия, многонациональный народ Российской Федерации, гражданское общество, семья, труд, искусство, наука, религия, природа, человечество) определяются базовые национальные ценности, каждая из которых раскрывается в системе нравственных ценностей (представлений): </w:t>
      </w:r>
      <w:proofErr w:type="gramEnd"/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• патриотизм – любовь к России, к своему народу, к своей малой Родине, служение Отечеству;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lastRenderedPageBreak/>
        <w:t>• социальная солидарность – свобода личная и национальная, доверие к людям, институтам государства и гражданского общества, справедливость, милосердие, честь, достоинство;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• гражданственность – служение Отечеству, правовое государство, гражданское общество, закон и правопорядок, поликультурный мир, свобода совести и вероисповедания;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• семья – любовь и верность, здоровье, достаток, уважение к родителям, забота о старших и младших, забота о продолжении рода;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• труд и творчество – уважение к труду, творчество и созидание, целеустремлённость и настойчивость;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• наука – ценность знания, стремление к истине, научная картина мира;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• традиционные российские религии –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• искусство и литература – красота, гармония, духовный мир человека, нравственный выбор, смысл жизни, эстетическое развитие, этическое развитие;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• природа – эволюция, родная земля, заповедная природа, планета Земля, экологическое сознание;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• человечество – мир во всем мире, многообразие культур и народов, прогресс человечества, международное сотрудничество.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        Программа духовно-нравственного развития и воспитания молодежи содержит следующие разделы: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D3B41">
        <w:rPr>
          <w:rFonts w:ascii="Times New Roman" w:hAnsi="Times New Roman"/>
          <w:sz w:val="26"/>
          <w:szCs w:val="26"/>
        </w:rPr>
        <w:t>целевой (цель и задачи;</w:t>
      </w:r>
      <w:r w:rsidRPr="00CD3B41">
        <w:rPr>
          <w:rFonts w:ascii="Times New Roman" w:hAnsi="Times New Roman"/>
          <w:sz w:val="28"/>
          <w:szCs w:val="28"/>
        </w:rPr>
        <w:t xml:space="preserve"> планируемые  результаты; способы определения достижения этих целей и результатов);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CD3B41">
        <w:rPr>
          <w:rFonts w:ascii="Times New Roman" w:hAnsi="Times New Roman"/>
          <w:sz w:val="26"/>
          <w:szCs w:val="26"/>
        </w:rPr>
        <w:t>содержательный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(общее содержание деятельности; основные направления совместной деятельности школы, семьи, общественных организаций, военно-патриотических объединений;)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bCs/>
          <w:sz w:val="28"/>
          <w:szCs w:val="28"/>
        </w:rPr>
        <w:t>организационный</w:t>
      </w:r>
      <w:r w:rsidRPr="00CD3B41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Pr="00CD3B41">
        <w:rPr>
          <w:rFonts w:ascii="Times New Roman" w:hAnsi="Times New Roman"/>
          <w:sz w:val="28"/>
          <w:szCs w:val="28"/>
        </w:rPr>
        <w:t>общие рамки организации программы; механизмы и система условий реализации компонентов программы; комплексный план мероприятий).</w:t>
      </w:r>
    </w:p>
    <w:p w:rsidR="00CD3B41" w:rsidRPr="00CD3B41" w:rsidRDefault="00CD3B41" w:rsidP="00CD3B41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D3B41" w:rsidRPr="00CD3B41" w:rsidRDefault="00CD3B41" w:rsidP="00CD3B41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D3B41" w:rsidRPr="00CD3B41" w:rsidRDefault="00CD3B41" w:rsidP="00CD3B41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D3B41">
        <w:rPr>
          <w:rFonts w:ascii="Times New Roman" w:hAnsi="Times New Roman"/>
          <w:b/>
          <w:bCs/>
          <w:sz w:val="26"/>
          <w:szCs w:val="26"/>
        </w:rPr>
        <w:t>Профилактика экстремизма, терроризма в процессе работы с молодежью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           Экстремизм и терроризм – это сложные, неоднородные формы выражения ненависти и вражды. Большинство отечественных и зарубежных исследователей полагают, что в современном обществе – это в основном молодежные феномены. </w:t>
      </w:r>
    </w:p>
    <w:p w:rsidR="00CD3B41" w:rsidRPr="00CD3B41" w:rsidRDefault="00CD3B41" w:rsidP="00CD3B4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bCs/>
          <w:sz w:val="26"/>
          <w:szCs w:val="26"/>
        </w:rPr>
        <w:lastRenderedPageBreak/>
        <w:t>Основными чертами современного экстремизма и терроризма в молодёжной среде являются:</w:t>
      </w:r>
    </w:p>
    <w:p w:rsidR="00CD3B41" w:rsidRPr="00CD3B41" w:rsidRDefault="00CD3B41" w:rsidP="00CD3B4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bCs/>
          <w:sz w:val="26"/>
          <w:szCs w:val="26"/>
        </w:rPr>
        <w:t>возрастающая организованность и сплочённость группировок, формирование в них идеологических, аналитических и боевых структур;</w:t>
      </w:r>
    </w:p>
    <w:p w:rsidR="00CD3B41" w:rsidRPr="00CD3B41" w:rsidRDefault="00CD3B41" w:rsidP="00CD3B4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bCs/>
          <w:sz w:val="26"/>
          <w:szCs w:val="26"/>
        </w:rPr>
        <w:t>активное укрепление межрегиональных и международных связей организаций экстремистско-террористической направленности;</w:t>
      </w:r>
    </w:p>
    <w:p w:rsidR="00CD3B41" w:rsidRPr="00CD3B41" w:rsidRDefault="00CD3B41" w:rsidP="00CD3B4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bCs/>
          <w:sz w:val="26"/>
          <w:szCs w:val="26"/>
        </w:rPr>
        <w:t>применение для распространения своей идеологии и координации действий новейших информационных и коммуникационных технологий;</w:t>
      </w:r>
    </w:p>
    <w:p w:rsidR="00CD3B41" w:rsidRPr="00CD3B41" w:rsidRDefault="00CD3B41" w:rsidP="00CD3B4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bCs/>
          <w:sz w:val="26"/>
          <w:szCs w:val="26"/>
        </w:rPr>
        <w:t>распространение экстремизма на национальной почве в молодёжной среде;</w:t>
      </w:r>
    </w:p>
    <w:p w:rsidR="00CD3B41" w:rsidRPr="00CD3B41" w:rsidRDefault="00CD3B41" w:rsidP="00CD3B4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bCs/>
          <w:sz w:val="26"/>
          <w:szCs w:val="26"/>
        </w:rPr>
        <w:t>активизация противоправной деятельности группировок, стремление совершать тяжкие, вызывающие большой общественный резонанс преступления, и дерзкие, демонстративные административные правонарушения;</w:t>
      </w:r>
    </w:p>
    <w:p w:rsidR="00CD3B41" w:rsidRPr="00CD3B41" w:rsidRDefault="00CD3B41" w:rsidP="00CD3B4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bCs/>
          <w:sz w:val="26"/>
          <w:szCs w:val="26"/>
        </w:rPr>
        <w:t>переход от хулиганских действий к осуществлению террористических  актов.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          На сегодняшний день молодежный экстремизм и терроризм (в том числе в сети Интернет) выражается в пренебрежении к действующим в обществе правилам поведения, к закону в целом, появлении неформальных молодежных объединений противоправного характера. Экстремисты, террористы нетерпимы к тем гражданам России, которые принадлежат к другим социальным группам, этносам, расам и придерживаются иных политических, правовых, экономических, моральных, эстетических, религиозных идей.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          Развитие молодежного экстремизма – это свидетельство недостаточной социальной адаптации молодежи, формирования асоциальных установок ее сознания, вызывающих противоправные образцы ее поведения. Исходя из этого, вытекают следующие направления в работе по профилактике экстремизма и терроризма среди молодежи: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анализ философской, исторической, социокультурной стороны процессов, которые происходят в сфере молодежной культуры;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профилактическая работа по противодействию проявлениям экстремизма, терроризма в молодежной среде;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разработка системы профилактических мер, которая включает социально-культурные условия формирования толерантности в процессе работы с молодежью;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совершенствование системы культурно-досуговой деятельности подрастающего поколения;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создание авторитетных массовых общественных молодежных организаций, которые объединяют и воспитывают на положительных </w:t>
      </w:r>
      <w:proofErr w:type="gramStart"/>
      <w:r w:rsidRPr="00CD3B41">
        <w:rPr>
          <w:rFonts w:ascii="Times New Roman" w:hAnsi="Times New Roman"/>
          <w:sz w:val="26"/>
          <w:szCs w:val="26"/>
        </w:rPr>
        <w:t>образцах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подрастающие поколения;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консолидация и творческая реализация личности в среде сверстников в рамках деятельности общественных организаций и движений, представляющих интересы молодежи, в том числе в рамках деятельности военно-патриотических молодежных и детских объединений;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усиление профессиональной подготовки молодёжи, способной </w:t>
      </w:r>
      <w:r w:rsidRPr="00CD3B41">
        <w:rPr>
          <w:rFonts w:ascii="Times New Roman" w:hAnsi="Times New Roman"/>
          <w:sz w:val="26"/>
          <w:szCs w:val="26"/>
        </w:rPr>
        <w:br/>
        <w:t>к реализации жизненных перспектив;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реализация потребности личности в самоопределении, культуре межнационального общения.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Человек становится личностью в процессе социализации. Начальные стадии воспитания он получает в семье. Так что основы формирования мышления </w:t>
      </w:r>
      <w:r w:rsidRPr="00CD3B41">
        <w:rPr>
          <w:rFonts w:ascii="Times New Roman" w:hAnsi="Times New Roman"/>
          <w:sz w:val="26"/>
          <w:szCs w:val="26"/>
        </w:rPr>
        <w:lastRenderedPageBreak/>
        <w:t>происходят именно в главной ячейке общества. Однако также общественные организации и движения, представляющие интересы молодежи, в том числе военно-патриотические молодежные и детские объединения (далее – общественные организации, военно-патриотические объединения) берут на себя воспитательную функцию.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Работа по профилактике экстремизма и ее крайней формы – терроризма, в первую очередь, начинается с формирования у всех членов общественных организаций, военно-патриотических объединений толерантного сознания, представлений о толерантной окружающей среде, идеологии и культуре толерантности. В </w:t>
      </w:r>
      <w:proofErr w:type="gramStart"/>
      <w:r w:rsidRPr="00CD3B41">
        <w:rPr>
          <w:rFonts w:ascii="Times New Roman" w:hAnsi="Times New Roman"/>
          <w:sz w:val="26"/>
          <w:szCs w:val="26"/>
        </w:rPr>
        <w:t>процессе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работы с молодежью необходимо использовать комплексы программ, методических рекомендаций, которые направлены на профилактику терроризма и экстремизма, укрепление установок толерантного сознания и поведения среди молодежи.</w:t>
      </w:r>
    </w:p>
    <w:p w:rsidR="00CD3B41" w:rsidRPr="00CD3B41" w:rsidRDefault="00CD3B41" w:rsidP="00CD3B41">
      <w:pPr>
        <w:shd w:val="clear" w:color="auto" w:fill="FFFFFF"/>
        <w:spacing w:before="30" w:after="30" w:line="240" w:lineRule="auto"/>
        <w:ind w:left="567"/>
        <w:jc w:val="center"/>
        <w:rPr>
          <w:rFonts w:ascii="Times New Roman" w:hAnsi="Times New Roman"/>
          <w:color w:val="002060"/>
          <w:sz w:val="26"/>
          <w:szCs w:val="26"/>
        </w:rPr>
      </w:pPr>
      <w:r w:rsidRPr="00CD3B41">
        <w:rPr>
          <w:rFonts w:ascii="Times New Roman" w:hAnsi="Times New Roman"/>
          <w:color w:val="002060"/>
          <w:sz w:val="26"/>
          <w:szCs w:val="26"/>
        </w:rPr>
        <w:t> </w:t>
      </w:r>
      <w:bookmarkStart w:id="4" w:name="_Toc293687640"/>
    </w:p>
    <w:p w:rsidR="00CD3B41" w:rsidRPr="00CD3B41" w:rsidRDefault="00CD3B41" w:rsidP="00CD3B41">
      <w:pPr>
        <w:shd w:val="clear" w:color="auto" w:fill="FFFFFF"/>
        <w:spacing w:before="30" w:after="30" w:line="240" w:lineRule="auto"/>
        <w:ind w:left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CD3B41">
        <w:rPr>
          <w:rFonts w:ascii="Times New Roman" w:hAnsi="Times New Roman"/>
          <w:b/>
          <w:bCs/>
          <w:sz w:val="26"/>
          <w:szCs w:val="26"/>
        </w:rPr>
        <w:t>Основные подходы к профилактике</w:t>
      </w:r>
      <w:bookmarkEnd w:id="4"/>
      <w:r w:rsidRPr="00CD3B41">
        <w:rPr>
          <w:rFonts w:ascii="Times New Roman" w:hAnsi="Times New Roman"/>
          <w:b/>
          <w:sz w:val="28"/>
          <w:szCs w:val="28"/>
        </w:rPr>
        <w:t xml:space="preserve"> экстремизма и терроризма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Органы государственной власти и местного самоуправления, а так же общественные организации, военно-патриотические объединения, противодействующие экстремистско-террористической деятельности, выступают в роли </w:t>
      </w:r>
      <w:proofErr w:type="spellStart"/>
      <w:r w:rsidRPr="00CD3B41">
        <w:rPr>
          <w:rFonts w:ascii="Times New Roman" w:hAnsi="Times New Roman"/>
          <w:sz w:val="26"/>
          <w:szCs w:val="26"/>
        </w:rPr>
        <w:t>контрсубъекта</w:t>
      </w:r>
      <w:proofErr w:type="spellEnd"/>
      <w:r w:rsidRPr="00CD3B41">
        <w:rPr>
          <w:rFonts w:ascii="Times New Roman" w:hAnsi="Times New Roman"/>
          <w:sz w:val="26"/>
          <w:szCs w:val="26"/>
        </w:rPr>
        <w:t>, реагирующего на экстремистско-террористические действия. Эффективное противодействие этим негативным явлениям должно опираться на познание закономерностей становления и развития субъекта экстремистско-террористической деятельности, прогнозирование интенсивности и перспектив его действий.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В Федеральном </w:t>
      </w:r>
      <w:proofErr w:type="gramStart"/>
      <w:r w:rsidRPr="00CD3B41">
        <w:rPr>
          <w:rFonts w:ascii="Times New Roman" w:hAnsi="Times New Roman"/>
          <w:sz w:val="26"/>
          <w:szCs w:val="26"/>
        </w:rPr>
        <w:t>законе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«О противодействии экстремистской деятельности» представлен образ субъекта экстремистской деятельности. В статье 1 говорится об общественных или религиозных объединениях, либо иных организациях, осуществляющих экстремистскую деятельность.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Федеральный закон в статьях 14 и 15 предусматривает ответственность должностных лиц, государственных и муниципальных служащих, граждан Российской Федерации, иностранных граждан и лиц без гражданства </w:t>
      </w:r>
      <w:r w:rsidRPr="00CD3B41">
        <w:rPr>
          <w:rFonts w:ascii="Times New Roman" w:hAnsi="Times New Roman"/>
          <w:sz w:val="26"/>
          <w:szCs w:val="26"/>
        </w:rPr>
        <w:br/>
        <w:t>за осуществление экстремистской деятельности.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Профилактика экстремистско-террористической деятельности в молодежной среде – это область науки и практики, которая интенсивно связана с профилактикой психического здоровья, с вопросами эффективной адаптации к жизни и окружающей среде, с проблемами педагогики, воспитания, общения и в целом понимания людьми друг друга и самих себя.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bCs/>
          <w:iCs/>
          <w:sz w:val="26"/>
          <w:szCs w:val="26"/>
        </w:rPr>
        <w:t xml:space="preserve">Можно отметить пять основных подходов к профилактической работе по предупреждению проявлений экстремизма (в том числе его крайней формы </w:t>
      </w:r>
      <w:r w:rsidRPr="00CD3B41">
        <w:rPr>
          <w:rFonts w:ascii="Times New Roman" w:hAnsi="Times New Roman"/>
          <w:sz w:val="26"/>
          <w:szCs w:val="26"/>
        </w:rPr>
        <w:t>– терроризма)</w:t>
      </w:r>
      <w:r w:rsidRPr="00CD3B41">
        <w:rPr>
          <w:rFonts w:ascii="Times New Roman" w:hAnsi="Times New Roman"/>
          <w:bCs/>
          <w:iCs/>
          <w:sz w:val="26"/>
          <w:szCs w:val="26"/>
        </w:rPr>
        <w:t>: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1.</w:t>
      </w:r>
      <w:r w:rsidRPr="00CD3B41">
        <w:rPr>
          <w:rFonts w:ascii="Times New Roman" w:hAnsi="Times New Roman"/>
          <w:sz w:val="26"/>
          <w:szCs w:val="26"/>
          <w:u w:val="single"/>
        </w:rPr>
        <w:t xml:space="preserve">Подход, основанный на </w:t>
      </w:r>
      <w:proofErr w:type="gramStart"/>
      <w:r w:rsidRPr="00CD3B41">
        <w:rPr>
          <w:rFonts w:ascii="Times New Roman" w:hAnsi="Times New Roman"/>
          <w:sz w:val="26"/>
          <w:szCs w:val="26"/>
          <w:u w:val="single"/>
        </w:rPr>
        <w:t>распространении</w:t>
      </w:r>
      <w:proofErr w:type="gramEnd"/>
      <w:r w:rsidRPr="00CD3B41">
        <w:rPr>
          <w:rFonts w:ascii="Times New Roman" w:hAnsi="Times New Roman"/>
          <w:sz w:val="26"/>
          <w:szCs w:val="26"/>
          <w:u w:val="single"/>
        </w:rPr>
        <w:t xml:space="preserve"> информации об экстремизме и организациях экстремистского толка.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Данный подход является наиболее распространенным типом превентивных стратегий. Он базируется на предоставлении информации об экстремистских организациях </w:t>
      </w:r>
      <w:proofErr w:type="gramStart"/>
      <w:r w:rsidRPr="00CD3B41">
        <w:rPr>
          <w:rFonts w:ascii="Times New Roman" w:hAnsi="Times New Roman"/>
          <w:sz w:val="26"/>
          <w:szCs w:val="26"/>
        </w:rPr>
        <w:t>и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об опасности их религиозных, националистических, политических идей, приведении фактов о жизненных трудностях, ситуациях и мотивах членов данных организаций. Общественные организации, военно-патриотические объединения </w:t>
      </w:r>
      <w:proofErr w:type="gramStart"/>
      <w:r w:rsidRPr="00CD3B41">
        <w:rPr>
          <w:rFonts w:ascii="Times New Roman" w:hAnsi="Times New Roman"/>
          <w:sz w:val="26"/>
          <w:szCs w:val="26"/>
        </w:rPr>
        <w:t>устраивают акции и создают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проекты для информирования молодежи об экстремизме.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lastRenderedPageBreak/>
        <w:t xml:space="preserve">В настоящее время этот метод частично комбинируется с другими типами интервенций, так как сам по себе он не является эффективным. 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Чаще всего эти акции и проекты недостаточно </w:t>
      </w:r>
      <w:proofErr w:type="gramStart"/>
      <w:r w:rsidRPr="00CD3B41">
        <w:rPr>
          <w:rFonts w:ascii="Times New Roman" w:hAnsi="Times New Roman"/>
          <w:sz w:val="26"/>
          <w:szCs w:val="26"/>
        </w:rPr>
        <w:t>интенсивны и непродолжительны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. Тем не менее, совсем отказываться от них преждевременно. Информация об опасности экстремистских организаций должна </w:t>
      </w:r>
      <w:proofErr w:type="gramStart"/>
      <w:r w:rsidRPr="00CD3B41">
        <w:rPr>
          <w:rFonts w:ascii="Times New Roman" w:hAnsi="Times New Roman"/>
          <w:sz w:val="26"/>
          <w:szCs w:val="26"/>
        </w:rPr>
        <w:t>даваться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как можно более подробно и вплетаться в структуру других мероприятий, имеющих более широкие цели.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2.</w:t>
      </w:r>
      <w:r w:rsidRPr="00CD3B41">
        <w:rPr>
          <w:rFonts w:ascii="Times New Roman" w:hAnsi="Times New Roman"/>
          <w:sz w:val="26"/>
          <w:szCs w:val="26"/>
          <w:u w:val="single"/>
        </w:rPr>
        <w:t xml:space="preserve">Подход, основанный на аффективном </w:t>
      </w:r>
      <w:proofErr w:type="gramStart"/>
      <w:r w:rsidRPr="00CD3B41">
        <w:rPr>
          <w:rFonts w:ascii="Times New Roman" w:hAnsi="Times New Roman"/>
          <w:sz w:val="26"/>
          <w:szCs w:val="26"/>
          <w:u w:val="single"/>
        </w:rPr>
        <w:t>воспитании</w:t>
      </w:r>
      <w:proofErr w:type="gramEnd"/>
      <w:r w:rsidRPr="00CD3B41">
        <w:rPr>
          <w:rFonts w:ascii="Times New Roman" w:hAnsi="Times New Roman"/>
          <w:sz w:val="26"/>
          <w:szCs w:val="26"/>
          <w:u w:val="single"/>
        </w:rPr>
        <w:t>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В основе этого подхода лежит теоретическое положение о том, что проявлять нетерпимость к «другим» начинают, прежде всего, люди </w:t>
      </w:r>
      <w:r w:rsidRPr="00CD3B41">
        <w:rPr>
          <w:rFonts w:ascii="Times New Roman" w:hAnsi="Times New Roman"/>
          <w:sz w:val="26"/>
          <w:szCs w:val="26"/>
        </w:rPr>
        <w:br/>
        <w:t>с недостаточно развитой эмоциональной сферой, воспитанные в семьях, где существовал запрет на выражение эмоций.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Аффективное (интенсивное эмоциональное) обучение базируется на </w:t>
      </w:r>
      <w:proofErr w:type="gramStart"/>
      <w:r w:rsidRPr="00CD3B41">
        <w:rPr>
          <w:rFonts w:ascii="Times New Roman" w:hAnsi="Times New Roman"/>
          <w:sz w:val="26"/>
          <w:szCs w:val="26"/>
        </w:rPr>
        <w:t>понимании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того, что нетерпимость чаще развивается у личностей с трудностями в определении и выражении эмоций, имеющих так называемые </w:t>
      </w:r>
      <w:proofErr w:type="spellStart"/>
      <w:r w:rsidRPr="00CD3B41">
        <w:rPr>
          <w:rFonts w:ascii="Times New Roman" w:hAnsi="Times New Roman"/>
          <w:sz w:val="26"/>
          <w:szCs w:val="26"/>
        </w:rPr>
        <w:t>интерперсональные</w:t>
      </w:r>
      <w:proofErr w:type="spellEnd"/>
      <w:r w:rsidRPr="00CD3B41">
        <w:rPr>
          <w:rFonts w:ascii="Times New Roman" w:hAnsi="Times New Roman"/>
          <w:sz w:val="26"/>
          <w:szCs w:val="26"/>
        </w:rPr>
        <w:t xml:space="preserve"> факторы риска – низкую самооценку, неразвитую способность к сопереживанию (</w:t>
      </w:r>
      <w:proofErr w:type="spellStart"/>
      <w:r w:rsidRPr="00CD3B41">
        <w:rPr>
          <w:rFonts w:ascii="Times New Roman" w:hAnsi="Times New Roman"/>
          <w:sz w:val="26"/>
          <w:szCs w:val="26"/>
        </w:rPr>
        <w:t>эмпатии</w:t>
      </w:r>
      <w:proofErr w:type="spellEnd"/>
      <w:r w:rsidRPr="00CD3B41">
        <w:rPr>
          <w:rFonts w:ascii="Times New Roman" w:hAnsi="Times New Roman"/>
          <w:sz w:val="26"/>
          <w:szCs w:val="26"/>
        </w:rPr>
        <w:t>). В связи с этим у них не формируется умение накапливать собственный и чужой опыт переживаний, не развиваются навыки принятия решений в сложных стрессовых ситуациях.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Кроме того, люди с неразвитой способностью открыто проявлять свои эмоции, обычно недостаточно общительны, скованны в проявлении чувств, низко оцениваются сверстниками, </w:t>
      </w:r>
      <w:proofErr w:type="gramStart"/>
      <w:r w:rsidRPr="00CD3B41">
        <w:rPr>
          <w:rFonts w:ascii="Times New Roman" w:hAnsi="Times New Roman"/>
          <w:sz w:val="26"/>
          <w:szCs w:val="26"/>
        </w:rPr>
        <w:t>и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поэтому готовы любой ценой, даже посредством преступлений, включиться в группу сверстников и быть там принятыми. При этом подходе необходимо учить подростков управлять рационально своими эмоциями.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Хотя данная модель и является эффективной, в современных условиях она не может использоваться изолированно от других, так как идеи экстремизма </w:t>
      </w:r>
      <w:r w:rsidRPr="00CD3B41">
        <w:rPr>
          <w:rFonts w:ascii="Times New Roman" w:hAnsi="Times New Roman"/>
          <w:sz w:val="26"/>
          <w:szCs w:val="26"/>
        </w:rPr>
        <w:br/>
        <w:t xml:space="preserve">в настоящее время распространились не только на подростков с проблемной эмоциональной сферой, но и на многие другие слои этой возрастной группы. Кроме того, отечественная культура воспитания ребенка предполагает определенные эмоциональные запреты на чрезмерное эмпатическое сопереживание, что, несомненно, пагубно влияет на формирование личности </w:t>
      </w:r>
      <w:r w:rsidRPr="00CD3B41">
        <w:rPr>
          <w:rFonts w:ascii="Times New Roman" w:hAnsi="Times New Roman"/>
          <w:sz w:val="26"/>
          <w:szCs w:val="26"/>
        </w:rPr>
        <w:br/>
        <w:t>в целом. Иными словами, такие родительские директивы как «не плачь, не кричи, успокойся, будь мужчиной» и т.п., кроме известной пользы, приносят еще и определенный вред.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3.</w:t>
      </w:r>
      <w:r w:rsidRPr="00CD3B41">
        <w:rPr>
          <w:rFonts w:ascii="Times New Roman" w:hAnsi="Times New Roman"/>
          <w:sz w:val="26"/>
          <w:szCs w:val="26"/>
          <w:u w:val="single"/>
        </w:rPr>
        <w:t xml:space="preserve">Подход, основанный на </w:t>
      </w:r>
      <w:proofErr w:type="gramStart"/>
      <w:r w:rsidRPr="00CD3B41">
        <w:rPr>
          <w:rFonts w:ascii="Times New Roman" w:hAnsi="Times New Roman"/>
          <w:sz w:val="26"/>
          <w:szCs w:val="26"/>
          <w:u w:val="single"/>
        </w:rPr>
        <w:t>влиянии</w:t>
      </w:r>
      <w:proofErr w:type="gramEnd"/>
      <w:r w:rsidRPr="00CD3B41">
        <w:rPr>
          <w:rFonts w:ascii="Times New Roman" w:hAnsi="Times New Roman"/>
          <w:sz w:val="26"/>
          <w:szCs w:val="26"/>
          <w:u w:val="single"/>
        </w:rPr>
        <w:t xml:space="preserve"> социальных факторов.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Данный подход базируется на </w:t>
      </w:r>
      <w:proofErr w:type="gramStart"/>
      <w:r w:rsidRPr="00CD3B41">
        <w:rPr>
          <w:rFonts w:ascii="Times New Roman" w:hAnsi="Times New Roman"/>
          <w:sz w:val="26"/>
          <w:szCs w:val="26"/>
        </w:rPr>
        <w:t>понимании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того, что влияние сверстников и семьи играет важную роль, способствуя или препятствуя зарождению экстремистских идей. С точки зрения данного подхода важнейшим фактором развития человека является социальная среда как источник обратной связи, поощрений и наказаний. В связи с этим подчеркивается важность социально ориентированной интервенции, представляющей собой взаимодействие с родителями, а так же деятельность, направленную на предотвращение возможного социального давления экстремистской среды на молодежь.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Наиболее популярными среди таких методов являются тренинги устойчивости к социальному давлению. Одним из важных подходов </w:t>
      </w:r>
      <w:proofErr w:type="gramStart"/>
      <w:r w:rsidRPr="00CD3B41">
        <w:rPr>
          <w:rFonts w:ascii="Times New Roman" w:hAnsi="Times New Roman"/>
          <w:sz w:val="26"/>
          <w:szCs w:val="26"/>
        </w:rPr>
        <w:t>в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D3B41">
        <w:rPr>
          <w:rFonts w:ascii="Times New Roman" w:hAnsi="Times New Roman"/>
          <w:sz w:val="26"/>
          <w:szCs w:val="26"/>
        </w:rPr>
        <w:t>такого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рода методах является работа с молодежными лидерами (подростками, юношами и девушками), желающими пройти определенное обучение, для того, чтобы в дальнейшем осуществлять профилактическую </w:t>
      </w:r>
      <w:proofErr w:type="spellStart"/>
      <w:r w:rsidRPr="00CD3B41">
        <w:rPr>
          <w:rFonts w:ascii="Times New Roman" w:hAnsi="Times New Roman"/>
          <w:sz w:val="26"/>
          <w:szCs w:val="26"/>
        </w:rPr>
        <w:t>антиэкстремистскую</w:t>
      </w:r>
      <w:proofErr w:type="spellEnd"/>
      <w:r w:rsidRPr="00CD3B41">
        <w:rPr>
          <w:rFonts w:ascii="Times New Roman" w:hAnsi="Times New Roman"/>
          <w:sz w:val="26"/>
          <w:szCs w:val="26"/>
        </w:rPr>
        <w:t xml:space="preserve"> деятельность в </w:t>
      </w:r>
      <w:r w:rsidRPr="00CD3B41">
        <w:rPr>
          <w:rFonts w:ascii="Times New Roman" w:hAnsi="Times New Roman"/>
          <w:sz w:val="26"/>
          <w:szCs w:val="26"/>
        </w:rPr>
        <w:lastRenderedPageBreak/>
        <w:t>своей образовательной организации, общественной организации, военно-патриотическом объединении по месту жительства.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4.</w:t>
      </w:r>
      <w:r w:rsidRPr="00CD3B41">
        <w:rPr>
          <w:rFonts w:ascii="Times New Roman" w:hAnsi="Times New Roman"/>
          <w:sz w:val="26"/>
          <w:szCs w:val="26"/>
          <w:u w:val="single"/>
        </w:rPr>
        <w:t xml:space="preserve">Подход, основанный на </w:t>
      </w:r>
      <w:proofErr w:type="gramStart"/>
      <w:r w:rsidRPr="00CD3B41">
        <w:rPr>
          <w:rFonts w:ascii="Times New Roman" w:hAnsi="Times New Roman"/>
          <w:sz w:val="26"/>
          <w:szCs w:val="26"/>
          <w:u w:val="single"/>
        </w:rPr>
        <w:t>формировании</w:t>
      </w:r>
      <w:proofErr w:type="gramEnd"/>
      <w:r w:rsidRPr="00CD3B41">
        <w:rPr>
          <w:rFonts w:ascii="Times New Roman" w:hAnsi="Times New Roman"/>
          <w:sz w:val="26"/>
          <w:szCs w:val="26"/>
          <w:u w:val="single"/>
        </w:rPr>
        <w:t xml:space="preserve"> жизненных навыков</w:t>
      </w:r>
      <w:r w:rsidRPr="00CD3B41">
        <w:rPr>
          <w:rFonts w:ascii="Times New Roman" w:hAnsi="Times New Roman"/>
          <w:sz w:val="26"/>
          <w:szCs w:val="26"/>
        </w:rPr>
        <w:t>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В данном </w:t>
      </w:r>
      <w:proofErr w:type="gramStart"/>
      <w:r w:rsidRPr="00CD3B41">
        <w:rPr>
          <w:rFonts w:ascii="Times New Roman" w:hAnsi="Times New Roman"/>
          <w:sz w:val="26"/>
          <w:szCs w:val="26"/>
        </w:rPr>
        <w:t>подходе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центральным является понятие об изменении поведения, поэтому в нем используются преимущественно методы поведенческой модификации. В данном </w:t>
      </w:r>
      <w:proofErr w:type="gramStart"/>
      <w:r w:rsidRPr="00CD3B41">
        <w:rPr>
          <w:rFonts w:ascii="Times New Roman" w:hAnsi="Times New Roman"/>
          <w:sz w:val="26"/>
          <w:szCs w:val="26"/>
        </w:rPr>
        <w:t>контексте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проблемное поведение подростка рассматривается с точки зрения функциональных проблем и подразумевает помощь в достижении возрастных и личных целей. С этой точки зрения начальная фаза экстремистской деятельности может быть попыткой демонстрации взрослого поведения, т.е. формой отчуждения от родительской дисциплины, выражением социального протеста и вызовом по отношению </w:t>
      </w:r>
      <w:r w:rsidRPr="00CD3B41">
        <w:rPr>
          <w:rFonts w:ascii="Times New Roman" w:hAnsi="Times New Roman"/>
          <w:sz w:val="26"/>
          <w:szCs w:val="26"/>
        </w:rPr>
        <w:br/>
        <w:t xml:space="preserve">к ценностям среды, она дает возможность стать участником </w:t>
      </w:r>
      <w:proofErr w:type="spellStart"/>
      <w:r w:rsidRPr="00CD3B41">
        <w:rPr>
          <w:rFonts w:ascii="Times New Roman" w:hAnsi="Times New Roman"/>
          <w:sz w:val="26"/>
          <w:szCs w:val="26"/>
        </w:rPr>
        <w:t>субкультурального</w:t>
      </w:r>
      <w:proofErr w:type="spellEnd"/>
      <w:r w:rsidRPr="00CD3B41">
        <w:rPr>
          <w:rFonts w:ascii="Times New Roman" w:hAnsi="Times New Roman"/>
          <w:sz w:val="26"/>
          <w:szCs w:val="26"/>
        </w:rPr>
        <w:t xml:space="preserve"> жизненного стиля.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Исследователи этого вопроса </w:t>
      </w:r>
      <w:proofErr w:type="gramStart"/>
      <w:r w:rsidRPr="00CD3B41">
        <w:rPr>
          <w:rFonts w:ascii="Times New Roman" w:hAnsi="Times New Roman"/>
          <w:sz w:val="26"/>
          <w:szCs w:val="26"/>
        </w:rPr>
        <w:t>описывают множество таких субъективных мотивов и четко устанавливают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один факт: агрессия становится основным фактором в поведении молодых людей. На основе данной позиции разрабатываются программы жизненных навыков, которые заключаются в повышении у подростков устойчивости к различным отрицательным социальным влияниям. Стремление юных соотечественников перенимать западный поведенческий имидж – вещь неизбежная, однако непременной составляющей этого процесса должно быть когнитивное развитие – основа осмысленного формирования собственного поведенческого стиля.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5.</w:t>
      </w:r>
      <w:r w:rsidRPr="00CD3B41">
        <w:rPr>
          <w:rFonts w:ascii="Times New Roman" w:hAnsi="Times New Roman"/>
          <w:sz w:val="26"/>
          <w:szCs w:val="26"/>
          <w:u w:val="single"/>
        </w:rPr>
        <w:t xml:space="preserve">Подход, основанный на </w:t>
      </w:r>
      <w:proofErr w:type="gramStart"/>
      <w:r w:rsidRPr="00CD3B41">
        <w:rPr>
          <w:rFonts w:ascii="Times New Roman" w:hAnsi="Times New Roman"/>
          <w:sz w:val="26"/>
          <w:szCs w:val="26"/>
          <w:u w:val="single"/>
        </w:rPr>
        <w:t>развитии</w:t>
      </w:r>
      <w:proofErr w:type="gramEnd"/>
      <w:r w:rsidRPr="00CD3B41">
        <w:rPr>
          <w:rFonts w:ascii="Times New Roman" w:hAnsi="Times New Roman"/>
          <w:sz w:val="26"/>
          <w:szCs w:val="26"/>
          <w:u w:val="single"/>
        </w:rPr>
        <w:t xml:space="preserve"> деятельности, альтернативной экстремистской.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Этот подход предполагает необходимость развития альтернативных социальных программ для молодежи, в которых в социально нормативных рамках могут быть реализованы стремление к риску, поиск острых ощущений, повышенная поведенческая активность, столь свойственные молодым. Данное направление является попыткой развития специфической активности с целью уменьшить риск проявления экстремистской агрессии.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Например, в настоящее время все больше футбольных фанатов становятся экстремистами. Однако, любовь к своей команде – не причина ненависти к другим. Возможное решение этой проблемы в организации для самих болельщиков игр в футбол, чтобы болельщики не выходили на бои с противниками, а играли в футбол между собой или с болельщиками других футбольных команд.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Можно выделить следующие варианты программ, основанных на деятельности, альтернативной экстремистской: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предложение специфической активности (например, путешествия </w:t>
      </w:r>
      <w:r w:rsidRPr="00CD3B41">
        <w:rPr>
          <w:rFonts w:ascii="Times New Roman" w:hAnsi="Times New Roman"/>
          <w:sz w:val="26"/>
          <w:szCs w:val="26"/>
        </w:rPr>
        <w:br/>
        <w:t xml:space="preserve">с приключениями), которое </w:t>
      </w:r>
      <w:proofErr w:type="gramStart"/>
      <w:r w:rsidRPr="00CD3B41">
        <w:rPr>
          <w:rFonts w:ascii="Times New Roman" w:hAnsi="Times New Roman"/>
          <w:sz w:val="26"/>
          <w:szCs w:val="26"/>
        </w:rPr>
        <w:t>вызывает волнение и предполагает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преодоление различных препятствий;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комбинация возможности удовлетворения специфических для подростков потребностей (например, потребность в самоутверждении среди сверстников) </w:t>
      </w:r>
      <w:r w:rsidRPr="00CD3B41">
        <w:rPr>
          <w:rFonts w:ascii="Times New Roman" w:hAnsi="Times New Roman"/>
          <w:sz w:val="26"/>
          <w:szCs w:val="26"/>
        </w:rPr>
        <w:br/>
        <w:t>со специфической активностью (например, через занятия творчеством или спортом);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поощрение участия подростков во всех видах специфической активности (разнообразные хобби, клубы и т. д.);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создание групп молодых людей, заботящихся об активном выборе своей жизненной позиции. 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lastRenderedPageBreak/>
        <w:t>Результаты этих программ не свидетельствуют о явных успехах или неудачах, однако они особенно эффективны в группах высокого риска отклоняющегося поведения.</w:t>
      </w:r>
      <w:bookmarkStart w:id="5" w:name="_Toc293687639"/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D3B41">
        <w:rPr>
          <w:rFonts w:ascii="Times New Roman" w:hAnsi="Times New Roman"/>
          <w:sz w:val="26"/>
          <w:szCs w:val="26"/>
        </w:rPr>
        <w:t>В целом, учитывая психофизиологические особенности развития личности подросткового и юношеского возраста, в работе с молодежью необходимо использовать комплексы программ и методических рекомендаций, нацеленных на профилактику терроризма и экстремизма, укрепление установок толерантного сознания и поведения среди молодежи.</w:t>
      </w:r>
      <w:proofErr w:type="gramEnd"/>
    </w:p>
    <w:p w:rsidR="00CD3B41" w:rsidRPr="00CD3B41" w:rsidRDefault="00CD3B41" w:rsidP="00CD3B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CD3B41" w:rsidRPr="00CD3B41" w:rsidRDefault="00CD3B41" w:rsidP="00CD3B41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CD3B41">
        <w:rPr>
          <w:rFonts w:ascii="Times New Roman" w:hAnsi="Times New Roman"/>
          <w:b/>
          <w:bCs/>
          <w:sz w:val="26"/>
          <w:szCs w:val="26"/>
        </w:rPr>
        <w:t>Комплекс профилактических мероприятий</w:t>
      </w:r>
    </w:p>
    <w:bookmarkEnd w:id="5"/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Профилактическую деятельность по предотвращению появления экстремистско-террористических настроений и наклонностей можно классифицировать на два типа: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  <w:lang w:val="en-US"/>
        </w:rPr>
        <w:t>I</w:t>
      </w:r>
      <w:r w:rsidRPr="00CD3B41">
        <w:rPr>
          <w:rFonts w:ascii="Times New Roman" w:hAnsi="Times New Roman"/>
          <w:sz w:val="26"/>
          <w:szCs w:val="26"/>
        </w:rPr>
        <w:t>. Работа с детьми, подростками и молодежью, у которых еще не появились экстремистские идеи, наклонности;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  <w:lang w:val="en-US"/>
        </w:rPr>
        <w:t>II</w:t>
      </w:r>
      <w:r w:rsidRPr="00CD3B41">
        <w:rPr>
          <w:rFonts w:ascii="Times New Roman" w:hAnsi="Times New Roman"/>
          <w:sz w:val="26"/>
          <w:szCs w:val="26"/>
        </w:rPr>
        <w:t>. Работа с подростками и молодежью, у которых уже сформировалось экстремистское мировоззрение.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Pr="00CD3B41">
        <w:rPr>
          <w:rFonts w:ascii="Times New Roman" w:hAnsi="Times New Roman"/>
          <w:sz w:val="26"/>
          <w:szCs w:val="26"/>
        </w:rPr>
        <w:t>первом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случае такие лица, не имеющие противозаконного настроения, будут являться добровольными участниками профилактической работы. Главной задачей профилактической работы с ними будет формирование антитеррористического сознания и толерантного мировоззрения, в котором будут отсутствовать идеи экстремистского начала. 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Важной задачей предупреждения попадания молодежи в экстремистские и террористические структуры является профилактическая деятельность, реализуемая в социальных сетях через распространение информации о неприглядной стороне данных организаций, способной вызвать неприятие экстремистских и террористических идей на момент вербовки молодого человека в свои ряды. Данная работа может проводиться совместно с органами местного самоуправления и представителями правоохранительных органов. На практике это означает реализацию мер по формированию у населения Чувашской Республики антитеррористического сознания и в целом, по совершенствованию мер информационно-пропагандистского характера и защите информационного пространства Российской Федерации от идеологии терроризма. 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D3B41">
        <w:rPr>
          <w:rFonts w:ascii="Times New Roman" w:hAnsi="Times New Roman"/>
          <w:sz w:val="26"/>
          <w:szCs w:val="26"/>
          <w:lang w:val="en-US"/>
        </w:rPr>
        <w:t>I</w:t>
      </w:r>
      <w:r w:rsidRPr="00CD3B41">
        <w:rPr>
          <w:rFonts w:ascii="Times New Roman" w:hAnsi="Times New Roman"/>
          <w:sz w:val="26"/>
          <w:szCs w:val="26"/>
        </w:rPr>
        <w:t>. Для решения обозначенных задач необходимо реализовать следующий комплекс мероприятий в соответствии с пунктами Комплексного плана противодействия идеологии терроризма в Российской Федерации на 2019 - 2023 годы, утверждённого Президентом РФ 28.12.2018 г. Пр-2665.</w:t>
      </w:r>
      <w:proofErr w:type="gramEnd"/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1. В </w:t>
      </w:r>
      <w:proofErr w:type="gramStart"/>
      <w:r w:rsidRPr="00CD3B41">
        <w:rPr>
          <w:rFonts w:ascii="Times New Roman" w:hAnsi="Times New Roman"/>
          <w:sz w:val="26"/>
          <w:szCs w:val="26"/>
        </w:rPr>
        <w:t>целях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снижения уязвимости детей и молодежи от воздействия идеологии терроризма: 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1.1. Организовать разработку и включение в основные общеобразовательные программы образовательных организаций по предмету «Основы безопасности жизнедеятельности» разделов, посвященных вопросам формирования у обучающихся основ информационной безопасности, в том числе вопросам защиты детей от пропаганды идеологии терроризма при использовании сети «Интернет».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1.2. Проводить на базе образовательных организаций (в том числе с участием представителей общественных и религиозных организаций, 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</w:t>
      </w:r>
      <w:r w:rsidRPr="00CD3B41">
        <w:rPr>
          <w:rFonts w:ascii="Times New Roman" w:hAnsi="Times New Roman"/>
          <w:sz w:val="26"/>
          <w:szCs w:val="26"/>
        </w:rPr>
        <w:lastRenderedPageBreak/>
        <w:t xml:space="preserve">терроризма и привитие им традиционных российских духовно-нравственных ценностей. 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1.3. </w:t>
      </w:r>
      <w:proofErr w:type="gramStart"/>
      <w:r w:rsidRPr="00CD3B41">
        <w:rPr>
          <w:rFonts w:ascii="Times New Roman" w:hAnsi="Times New Roman"/>
          <w:sz w:val="26"/>
          <w:szCs w:val="26"/>
        </w:rPr>
        <w:t>Разработать и внедрить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в практическую деятельность общественных организаций и движений, представляющих интересы молодежи, в том числе военно-патриотических молодежных и детских объединений, информационные и методические материалы по развитию у детей и молодежи неприятия идеологии терроризма и по привитию традиционных российских духовно-нравственных ценностей.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2. В </w:t>
      </w:r>
      <w:proofErr w:type="gramStart"/>
      <w:r w:rsidRPr="00CD3B41">
        <w:rPr>
          <w:rFonts w:ascii="Times New Roman" w:hAnsi="Times New Roman"/>
          <w:sz w:val="26"/>
          <w:szCs w:val="26"/>
        </w:rPr>
        <w:t>целях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развития у населения, прежде всего молодежи, активной гражданской позиции, направленной на неприятие идеологии терроризма, совершенствования информационно-пропагандистских мер, деятельности и обмена опытом по противодействию идеологии терроризма: 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2.1. Осуществлять поддержку творческих проектов антитеррористической направленности, в том числе в рамках реализуемых </w:t>
      </w:r>
      <w:proofErr w:type="spellStart"/>
      <w:r w:rsidRPr="00CD3B41">
        <w:rPr>
          <w:rFonts w:ascii="Times New Roman" w:hAnsi="Times New Roman"/>
          <w:sz w:val="26"/>
          <w:szCs w:val="26"/>
        </w:rPr>
        <w:t>грантовых</w:t>
      </w:r>
      <w:proofErr w:type="spellEnd"/>
      <w:r w:rsidRPr="00CD3B41">
        <w:rPr>
          <w:rFonts w:ascii="Times New Roman" w:hAnsi="Times New Roman"/>
          <w:sz w:val="26"/>
          <w:szCs w:val="26"/>
        </w:rPr>
        <w:t xml:space="preserve"> программ для привлечения институтов гражданского общества к участию в работе по созданию информационных материалов в области противодействия идеологии терроризма.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2.2. Организовывать с привлечением лидеров общественного мнения проведение тематических мероприятий по вопросам предупреждения распространения идеологии терроризма среди молодежи в рамках всероссийских и региональных молодежных форумов.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2.3. Обеспечить проведение конференций, форумов, семинаров, «круглых столов» и других мероприятий с последующим опубликованием их результатов, в том числе в сети «Интернет».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2.4.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</w:pPr>
      <w:r w:rsidRPr="00CD3B41">
        <w:rPr>
          <w:rFonts w:ascii="Times New Roman" w:hAnsi="Times New Roman"/>
          <w:sz w:val="26"/>
          <w:szCs w:val="26"/>
        </w:rPr>
        <w:t xml:space="preserve">2.5. Обеспечить направление в Национальный антитеррористический комитет информационных материалов (печатных, аудиовизуальных и электронных) по вопросам профилактики терроризма для размещения на официальном </w:t>
      </w:r>
      <w:proofErr w:type="gramStart"/>
      <w:r w:rsidRPr="00CD3B41">
        <w:rPr>
          <w:rFonts w:ascii="Times New Roman" w:hAnsi="Times New Roman"/>
          <w:sz w:val="26"/>
          <w:szCs w:val="26"/>
        </w:rPr>
        <w:t>портале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Национального антитеррористического комитета и для последующего использования в практической деятельности. 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2.6. Обеспечить создание и функционирование на официальных </w:t>
      </w:r>
      <w:proofErr w:type="gramStart"/>
      <w:r w:rsidRPr="00CD3B41">
        <w:rPr>
          <w:rFonts w:ascii="Times New Roman" w:hAnsi="Times New Roman"/>
          <w:sz w:val="26"/>
          <w:szCs w:val="26"/>
        </w:rPr>
        <w:t>сайтах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органов исполнительной власти Чувашской Республики разделов (подразделов), посвященных вопросам противодействия терроризму и его идеологии, а также доступ к данным разделам с главных страниц указанных сайтов. 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Во втором случае подростки и молодежь, у которых уже сформировались экстремистские взгляды, как участники профилактической работы, имеют свой портрет экстремиста (террориста). Поскольку эти лица не добровольно вовлечены в профилактический процесс, они могут проявлять агрессивность и с ними порой трудно наладить взаимодействие. Они </w:t>
      </w:r>
      <w:proofErr w:type="gramStart"/>
      <w:r w:rsidRPr="00CD3B41">
        <w:rPr>
          <w:rFonts w:ascii="Times New Roman" w:hAnsi="Times New Roman"/>
          <w:sz w:val="26"/>
          <w:szCs w:val="26"/>
        </w:rPr>
        <w:t>недоверчивы и могут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проявлять сопротивление. В </w:t>
      </w:r>
      <w:proofErr w:type="gramStart"/>
      <w:r w:rsidRPr="00CD3B41">
        <w:rPr>
          <w:rFonts w:ascii="Times New Roman" w:hAnsi="Times New Roman"/>
          <w:sz w:val="26"/>
          <w:szCs w:val="26"/>
        </w:rPr>
        <w:t>таком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случае надо действовать нестандартно и демонстрировать им свою полезность. Основной задачей профилактической работы с такими представителями молодежи является ее организация таким образом, чтобы снизить опасность непредсказуемого, отклоняющегося (э</w:t>
      </w:r>
      <w:r w:rsidRPr="00CD3B41">
        <w:rPr>
          <w:rFonts w:ascii="Times New Roman" w:hAnsi="Times New Roman"/>
          <w:bCs/>
          <w:sz w:val="26"/>
          <w:szCs w:val="26"/>
        </w:rPr>
        <w:t xml:space="preserve">кстремистско-террористического) </w:t>
      </w:r>
      <w:r w:rsidRPr="00CD3B41">
        <w:rPr>
          <w:rFonts w:ascii="Times New Roman" w:hAnsi="Times New Roman"/>
          <w:bCs/>
          <w:sz w:val="26"/>
          <w:szCs w:val="26"/>
        </w:rPr>
        <w:lastRenderedPageBreak/>
        <w:t>поведения.</w:t>
      </w:r>
      <w:r w:rsidRPr="00CD3B41">
        <w:rPr>
          <w:rFonts w:ascii="Times New Roman" w:hAnsi="Times New Roman"/>
          <w:sz w:val="26"/>
          <w:szCs w:val="26"/>
        </w:rPr>
        <w:t xml:space="preserve"> На практике это означает реализацию мер по повышению эффективности профилактической работы с лицами, подверженными воздействию идеологии терроризма, а также подпавшими под ее влияние, и по развитию организационных, иных мер, направленных на повышение результативности деятельности субъектов противодействия терроризму. 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  <w:lang w:val="en-US"/>
        </w:rPr>
        <w:t>II</w:t>
      </w:r>
      <w:r w:rsidRPr="00CD3B41">
        <w:rPr>
          <w:rFonts w:ascii="Times New Roman" w:hAnsi="Times New Roman"/>
          <w:sz w:val="26"/>
          <w:szCs w:val="26"/>
        </w:rPr>
        <w:t>. Для решения указанной задачи необходимо реализовать следующий комплекс мероприятий в соответствии с пунктами Комплексного плана противодействия идеологии терроризма в Российской Федерации на 2019 - 2023 годы, утверждённого Президентом РФ 28.12.2018 г. Пр-2665.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1. В </w:t>
      </w:r>
      <w:proofErr w:type="gramStart"/>
      <w:r w:rsidRPr="00CD3B41">
        <w:rPr>
          <w:rFonts w:ascii="Times New Roman" w:hAnsi="Times New Roman"/>
          <w:sz w:val="26"/>
          <w:szCs w:val="26"/>
        </w:rPr>
        <w:t>целях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повышения эффективности профилактической работы с лицами, подверженными воздействию идеологии терроризма, а также подпавшими под ее влияние: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Pr="00CD3B41">
        <w:rPr>
          <w:rFonts w:ascii="Times New Roman" w:hAnsi="Times New Roman"/>
          <w:sz w:val="26"/>
          <w:szCs w:val="26"/>
        </w:rPr>
        <w:t>Проводить с лицами, прибывающими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 мероприятия (в том числе при участии представителей религиозных и общественных организаций, психологов) индивидуальные или групповые беседы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1.2. </w:t>
      </w:r>
      <w:proofErr w:type="gramStart"/>
      <w:r w:rsidRPr="00CD3B41">
        <w:rPr>
          <w:rFonts w:ascii="Times New Roman" w:hAnsi="Times New Roman"/>
          <w:sz w:val="26"/>
          <w:szCs w:val="26"/>
        </w:rPr>
        <w:t>Проводить с молодежью, в том числе с лицами, состоящими на профилактическом учете и (или) находящимися под административным надзором в органах внутренних дел РФ в связи с причастностью к совершению правонарушений в сфере общественной безопасности, профилактические мероприятия в форме индивидуальных 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 религиозных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, общественных и спортивных организаций, психологов. 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1.3. Разработать (скорректировать) программы повышения квалификации государственных 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терроризма. 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 1.4. Обеспечить повышение квалификации государственных 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терроризма. 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1.5. Организовать с учетом утвержденного Национальным антитеррористическим комитетом перечня требующих научной проработки проблем в области противодействия идеологии терроризма проведение научных исследований. 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2. В </w:t>
      </w:r>
      <w:proofErr w:type="gramStart"/>
      <w:r w:rsidRPr="00CD3B41">
        <w:rPr>
          <w:rFonts w:ascii="Times New Roman" w:hAnsi="Times New Roman"/>
          <w:sz w:val="26"/>
          <w:szCs w:val="26"/>
        </w:rPr>
        <w:t>целях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развития организационных, иных мер, направленных на повышение результативности деятельности субъектов противодействия терроризму: 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2.1. Осуществлять с привлечением лидеров общественного мнения, популярных </w:t>
      </w:r>
      <w:proofErr w:type="spellStart"/>
      <w:r w:rsidRPr="00CD3B41">
        <w:rPr>
          <w:rFonts w:ascii="Times New Roman" w:hAnsi="Times New Roman"/>
          <w:sz w:val="26"/>
          <w:szCs w:val="26"/>
        </w:rPr>
        <w:t>блогеров</w:t>
      </w:r>
      <w:proofErr w:type="spellEnd"/>
      <w:r w:rsidRPr="00CD3B41">
        <w:rPr>
          <w:rFonts w:ascii="Times New Roman" w:hAnsi="Times New Roman"/>
          <w:sz w:val="26"/>
          <w:szCs w:val="26"/>
        </w:rPr>
        <w:t xml:space="preserve"> создание и распространение в СМИ и сети «Интернет» </w:t>
      </w:r>
      <w:r w:rsidRPr="00CD3B41">
        <w:rPr>
          <w:rFonts w:ascii="Times New Roman" w:hAnsi="Times New Roman"/>
          <w:sz w:val="26"/>
          <w:szCs w:val="26"/>
        </w:rPr>
        <w:lastRenderedPageBreak/>
        <w:t>информационных материалов (печатных, аудиовизуальных и электронных) в области противодействия идеологии терроризма, в том числе основанных на обращениях (призывах) лиц, отказавшихся от террористической деятельности, а также их родственников.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2.2. </w:t>
      </w:r>
      <w:proofErr w:type="gramStart"/>
      <w:r w:rsidRPr="00CD3B41">
        <w:rPr>
          <w:rFonts w:ascii="Times New Roman" w:hAnsi="Times New Roman"/>
          <w:sz w:val="26"/>
          <w:szCs w:val="26"/>
        </w:rPr>
        <w:t>Организовать разработку и направление в образовательные организации высшего и (или) среднего профессионального образования, информационно-методических материалов по доведению до обучающихся норм законодательства РФ,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России, в целях внедрения в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образовательный процесс данных образовательных организаций.</w:t>
      </w:r>
    </w:p>
    <w:p w:rsidR="00CD3B41" w:rsidRPr="00CD3B41" w:rsidRDefault="00CD3B41" w:rsidP="00CD3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2.3. </w:t>
      </w:r>
      <w:proofErr w:type="gramStart"/>
      <w:r w:rsidRPr="00CD3B41">
        <w:rPr>
          <w:rFonts w:ascii="Times New Roman" w:hAnsi="Times New Roman"/>
          <w:sz w:val="26"/>
          <w:szCs w:val="26"/>
        </w:rPr>
        <w:t>Организовать разработку и направление в образовательные организации высшего и (или) среднего профессионального образования, методики своевременного выявления в образовательных организациях высшего и (или) среднего профессионального образования обучающихся, подверженных воздействию идеологии терроризма или подпавших под ее влияние, а также оказания указанным лицам соответствующей психологической помощи в целях ее внедрения в образовательный процесс данных образовательных организаций.</w:t>
      </w:r>
      <w:proofErr w:type="gramEnd"/>
    </w:p>
    <w:p w:rsidR="00CD3B41" w:rsidRPr="00CD3B41" w:rsidRDefault="00CD3B41" w:rsidP="00CD3B41">
      <w:pPr>
        <w:shd w:val="clear" w:color="auto" w:fill="FFFFFF"/>
        <w:spacing w:after="0" w:line="240" w:lineRule="auto"/>
        <w:jc w:val="both"/>
      </w:pPr>
    </w:p>
    <w:p w:rsidR="00CD3B41" w:rsidRPr="00CD3B41" w:rsidRDefault="00CD3B41" w:rsidP="00CD3B41">
      <w:pPr>
        <w:jc w:val="center"/>
        <w:rPr>
          <w:rFonts w:ascii="Times New Roman" w:hAnsi="Times New Roman"/>
          <w:sz w:val="28"/>
          <w:szCs w:val="28"/>
        </w:rPr>
      </w:pPr>
      <w:r w:rsidRPr="00CD3B41">
        <w:rPr>
          <w:rFonts w:ascii="Times New Roman" w:hAnsi="Times New Roman"/>
          <w:b/>
          <w:bCs/>
          <w:sz w:val="26"/>
          <w:szCs w:val="26"/>
        </w:rPr>
        <w:tab/>
      </w:r>
      <w:r w:rsidRPr="00CD3B41">
        <w:rPr>
          <w:rFonts w:ascii="Times New Roman" w:hAnsi="Times New Roman"/>
          <w:b/>
          <w:sz w:val="28"/>
          <w:szCs w:val="28"/>
        </w:rPr>
        <w:t>Рекомендация для лиц, осуществляющих профилактическую работу в общественных организациях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          Лицами, осуществляющими профилактическую работу, могут быть: специалисты по воспитательной работе в образовательных организациях, педагоги, профессиональные спортивные тренеры, специалисты в сфере национальных и религиозных отношений, представители ДОСААФ, специалисты по работе с молодежью (далее – лицо, осуществляющее профилактику).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          Процесс вовлечения молодых людей в деятельность экстремистских и террористических течений зачастую обусловлен пребыванием в определенной среде (школа, институт, спортивный клуб, социальные сети и т.д.), где присутствуют составляющие компоненты, направленные на распространение экстремистских и террористических идей (распространение </w:t>
      </w:r>
      <w:r w:rsidRPr="00CD3B41">
        <w:rPr>
          <w:rFonts w:ascii="Times New Roman" w:hAnsi="Times New Roman"/>
          <w:sz w:val="28"/>
          <w:szCs w:val="28"/>
        </w:rPr>
        <w:t>текстов, видеозаписей, фотографий, аудиофайлов,</w:t>
      </w:r>
      <w:r w:rsidRPr="00CD3B41">
        <w:rPr>
          <w:rFonts w:ascii="Times New Roman" w:hAnsi="Times New Roman"/>
          <w:sz w:val="26"/>
          <w:szCs w:val="26"/>
        </w:rPr>
        <w:t xml:space="preserve"> проповеди, беседы, просмотр фильмов, чтение литературы). Находясь в подобной среде, молодой человек постепенно становится носителем ее идей. Также в процессе поиска сообщества, как реального, так и виртуального, для удовлетворения потребности в общении, молодой человек может попасть под влияние экстремистских и террористических идей, способных изменить его мировоззрение, идентичность и моральные принципы.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          Лицам, осуществляющим профилактическую работу, следует обладать знаниями о молодежных радикальных течениях, которые входят в потенциальную группу риска приверженности экстремистским и террористическим идеям. От данного знания зависят способы работы и коммуникации с молодежью. Необходимо отметить, что при осуществлении адресной профилактической работы должен производиться сбор информации о политических, культурных, </w:t>
      </w:r>
      <w:r w:rsidRPr="00CD3B41">
        <w:rPr>
          <w:rFonts w:ascii="Times New Roman" w:hAnsi="Times New Roman"/>
          <w:sz w:val="26"/>
          <w:szCs w:val="26"/>
        </w:rPr>
        <w:lastRenderedPageBreak/>
        <w:t xml:space="preserve">религиозных идей, которых придерживаются члены экстремистских и террористических организаций.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 w:rsidRPr="00CD3B41">
        <w:rPr>
          <w:rFonts w:ascii="Times New Roman" w:hAnsi="Times New Roman"/>
          <w:sz w:val="26"/>
          <w:szCs w:val="26"/>
        </w:rPr>
        <w:t xml:space="preserve">В целях эффективной деятельности лицам, осуществляющим профилактику, рекомендовано повышать уровень знаний в следующих дисциплинах: </w:t>
      </w:r>
      <w:proofErr w:type="spellStart"/>
      <w:r w:rsidRPr="00CD3B41">
        <w:rPr>
          <w:rFonts w:ascii="Times New Roman" w:hAnsi="Times New Roman"/>
          <w:sz w:val="26"/>
          <w:szCs w:val="26"/>
        </w:rPr>
        <w:t>конфликтология</w:t>
      </w:r>
      <w:proofErr w:type="spellEnd"/>
      <w:r w:rsidRPr="00CD3B41">
        <w:rPr>
          <w:rFonts w:ascii="Times New Roman" w:hAnsi="Times New Roman"/>
          <w:sz w:val="26"/>
          <w:szCs w:val="26"/>
        </w:rPr>
        <w:t>, психология, педагогика, политология, история, юриспруденция, философия, религиоведение.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При подготовке к профилактической работе с молодежью, наиболее подверженной воздействию идеологии терроризм, необходимо учитывать следующие факторы и предпосылки. Экстремистские и террористические организации формируются вокруг определенного набора идей (социальных, политических, религиозных, культурных, этнических). При профилактической работе на территории Чувашской Республики необходимо учитывать специфику района (религиозный и этнокультурный состав населения, социально-политические условия), выстраивая план работ. </w:t>
      </w:r>
    </w:p>
    <w:p w:rsidR="00CD3B41" w:rsidRPr="00CD3B41" w:rsidRDefault="00CD3B41" w:rsidP="00CD3B41">
      <w:pPr>
        <w:jc w:val="center"/>
        <w:rPr>
          <w:rFonts w:ascii="Times New Roman" w:hAnsi="Times New Roman"/>
          <w:b/>
          <w:sz w:val="28"/>
          <w:szCs w:val="28"/>
        </w:rPr>
      </w:pPr>
      <w:r w:rsidRPr="00CD3B41">
        <w:rPr>
          <w:rFonts w:ascii="Times New Roman" w:hAnsi="Times New Roman"/>
          <w:b/>
          <w:sz w:val="28"/>
          <w:szCs w:val="28"/>
        </w:rPr>
        <w:t>Структура работы по профилактике экстремизма и терроризма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8"/>
          <w:szCs w:val="28"/>
        </w:rPr>
        <w:t xml:space="preserve">        </w:t>
      </w:r>
      <w:r w:rsidRPr="00CD3B41">
        <w:rPr>
          <w:rFonts w:ascii="Times New Roman" w:hAnsi="Times New Roman"/>
          <w:sz w:val="26"/>
          <w:szCs w:val="26"/>
        </w:rPr>
        <w:t xml:space="preserve">Зачастую за экстремистскими и террористическими взглядами стоит социальная, культурная, этническая, религиозная, политическая или другая причина. </w:t>
      </w:r>
      <w:r w:rsidRPr="00CD3B41">
        <w:rPr>
          <w:rFonts w:ascii="Times New Roman" w:hAnsi="Times New Roman"/>
          <w:sz w:val="26"/>
          <w:szCs w:val="26"/>
          <w:shd w:val="clear" w:color="auto" w:fill="FFFFFF"/>
        </w:rPr>
        <w:t>В современной исследовательской литературе можно встретить разные трактовки </w:t>
      </w:r>
      <w:r w:rsidRPr="00CD3B41">
        <w:rPr>
          <w:rFonts w:ascii="Times New Roman" w:hAnsi="Times New Roman"/>
          <w:bCs/>
          <w:sz w:val="26"/>
          <w:szCs w:val="26"/>
          <w:shd w:val="clear" w:color="auto" w:fill="FFFFFF"/>
        </w:rPr>
        <w:t>экстремизма</w:t>
      </w:r>
      <w:r w:rsidRPr="00CD3B41">
        <w:rPr>
          <w:rFonts w:ascii="Times New Roman" w:hAnsi="Times New Roman"/>
          <w:sz w:val="26"/>
          <w:szCs w:val="26"/>
          <w:shd w:val="clear" w:color="auto" w:fill="FFFFFF"/>
        </w:rPr>
        <w:t>: </w:t>
      </w:r>
      <w:r w:rsidRPr="00CD3B41">
        <w:rPr>
          <w:rFonts w:ascii="Times New Roman" w:hAnsi="Times New Roman"/>
          <w:bCs/>
          <w:sz w:val="26"/>
          <w:szCs w:val="26"/>
          <w:shd w:val="clear" w:color="auto" w:fill="FFFFFF"/>
        </w:rPr>
        <w:t>как</w:t>
      </w:r>
      <w:r w:rsidRPr="00CD3B41">
        <w:rPr>
          <w:rFonts w:ascii="Times New Roman" w:hAnsi="Times New Roman"/>
          <w:sz w:val="26"/>
          <w:szCs w:val="26"/>
          <w:shd w:val="clear" w:color="auto" w:fill="FFFFFF"/>
        </w:rPr>
        <w:t> одна из </w:t>
      </w:r>
      <w:r w:rsidRPr="00CD3B41">
        <w:rPr>
          <w:rFonts w:ascii="Times New Roman" w:hAnsi="Times New Roman"/>
          <w:bCs/>
          <w:sz w:val="26"/>
          <w:szCs w:val="26"/>
          <w:shd w:val="clear" w:color="auto" w:fill="FFFFFF"/>
        </w:rPr>
        <w:t>форм</w:t>
      </w:r>
      <w:r w:rsidRPr="00CD3B41">
        <w:rPr>
          <w:rFonts w:ascii="Times New Roman" w:hAnsi="Times New Roman"/>
          <w:sz w:val="26"/>
          <w:szCs w:val="26"/>
          <w:shd w:val="clear" w:color="auto" w:fill="FFFFFF"/>
        </w:rPr>
        <w:t> отчуждения от культуры, базовых ценностей, культурных традиций; как крайние взгляды и насильственные действия; как незаконная </w:t>
      </w:r>
      <w:r w:rsidRPr="00CD3B41">
        <w:rPr>
          <w:rFonts w:ascii="Times New Roman" w:hAnsi="Times New Roman"/>
          <w:bCs/>
          <w:sz w:val="26"/>
          <w:szCs w:val="26"/>
          <w:shd w:val="clear" w:color="auto" w:fill="FFFFFF"/>
        </w:rPr>
        <w:t>деятельность</w:t>
      </w:r>
      <w:r w:rsidRPr="00CD3B41">
        <w:rPr>
          <w:rFonts w:ascii="Times New Roman" w:hAnsi="Times New Roman"/>
          <w:sz w:val="26"/>
          <w:szCs w:val="26"/>
          <w:shd w:val="clear" w:color="auto" w:fill="FFFFFF"/>
        </w:rPr>
        <w:t>, направленная на свержение существующего строя; как характеристика психоэмоциональных структур человека и состояний индивида; как превышение пределов допустимого при наличии злого умысла; как побочный продукт экстремального (природно-стихийного) развития ситуаций  и др.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        Первичной задачей лица, осуществляющего профилактику, является выявление подобных причин, которые могут привести к появлению склонности к экстремистским и террористическим взглядам. Мониторинг в социальных сетях локальных групп поможет выявить молодежь, придерживающейся экстремистских и террористических взглядов, ведущей пропагандистскую деятельность. Данный вид работы может осуществляться при поддержке органов местного самоуправления и сотрудников правоохранительных органов.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        Адресная профилактическая работа ведется по направлениям: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sym w:font="Symbol" w:char="F0B7"/>
      </w:r>
      <w:r w:rsidRPr="00CD3B41">
        <w:rPr>
          <w:rFonts w:ascii="Times New Roman" w:hAnsi="Times New Roman"/>
          <w:sz w:val="26"/>
          <w:szCs w:val="26"/>
        </w:rPr>
        <w:t xml:space="preserve"> культурно-образовательное (в том числе религиозное) просвещение;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sym w:font="Symbol" w:char="F0B7"/>
      </w:r>
      <w:r w:rsidRPr="00CD3B41">
        <w:rPr>
          <w:rFonts w:ascii="Times New Roman" w:hAnsi="Times New Roman"/>
          <w:sz w:val="26"/>
          <w:szCs w:val="26"/>
        </w:rPr>
        <w:t xml:space="preserve"> патриотическое воспитание;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sym w:font="Symbol" w:char="F0B7"/>
      </w:r>
      <w:r w:rsidRPr="00CD3B41">
        <w:rPr>
          <w:rFonts w:ascii="Times New Roman" w:hAnsi="Times New Roman"/>
          <w:sz w:val="26"/>
          <w:szCs w:val="26"/>
        </w:rPr>
        <w:t xml:space="preserve"> социальная реабилитация;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sym w:font="Symbol" w:char="F0B7"/>
      </w:r>
      <w:r w:rsidRPr="00CD3B41">
        <w:rPr>
          <w:rFonts w:ascii="Times New Roman" w:hAnsi="Times New Roman"/>
          <w:sz w:val="26"/>
          <w:szCs w:val="26"/>
        </w:rPr>
        <w:t xml:space="preserve"> психологическая адаптация.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      Список мероприятий по адресной профилактической работе: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sym w:font="Symbol" w:char="F0B7"/>
      </w:r>
      <w:r w:rsidRPr="00CD3B41">
        <w:rPr>
          <w:rFonts w:ascii="Times New Roman" w:hAnsi="Times New Roman"/>
          <w:sz w:val="26"/>
          <w:szCs w:val="26"/>
        </w:rPr>
        <w:t xml:space="preserve"> акция – мероприятие, направленное на привлечение внимания людей к проблеме терроризма и повышение внимательности людей при нахождении в общественных местах;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sym w:font="Symbol" w:char="F0B7"/>
      </w:r>
      <w:r w:rsidRPr="00CD3B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3B41">
        <w:rPr>
          <w:rFonts w:ascii="Times New Roman" w:hAnsi="Times New Roman"/>
          <w:sz w:val="26"/>
          <w:szCs w:val="26"/>
        </w:rPr>
        <w:t>воркшоп</w:t>
      </w:r>
      <w:proofErr w:type="spellEnd"/>
      <w:r w:rsidRPr="00CD3B41">
        <w:rPr>
          <w:rFonts w:ascii="Times New Roman" w:hAnsi="Times New Roman"/>
          <w:sz w:val="26"/>
          <w:szCs w:val="26"/>
        </w:rPr>
        <w:t xml:space="preserve"> («мастерская») </w:t>
      </w:r>
      <w:r w:rsidRPr="00CD3B41">
        <w:rPr>
          <w:rFonts w:ascii="Cambria Math" w:hAnsi="Cambria Math" w:cs="Cambria Math"/>
          <w:sz w:val="26"/>
          <w:szCs w:val="26"/>
        </w:rPr>
        <w:t>‒</w:t>
      </w:r>
      <w:r w:rsidRPr="00CD3B41">
        <w:rPr>
          <w:rFonts w:ascii="Times New Roman" w:hAnsi="Times New Roman"/>
          <w:sz w:val="26"/>
          <w:szCs w:val="26"/>
        </w:rPr>
        <w:t xml:space="preserve"> вариант практического мероприятия, мастер-класса, в рамках которого участники совместно работают над решением задачи </w:t>
      </w:r>
      <w:r w:rsidRPr="00CD3B41">
        <w:rPr>
          <w:rFonts w:ascii="Times New Roman" w:hAnsi="Times New Roman"/>
          <w:sz w:val="26"/>
          <w:szCs w:val="26"/>
        </w:rPr>
        <w:lastRenderedPageBreak/>
        <w:t xml:space="preserve">противодействия идеологии экстремизма и терроризма, узнают новые технологии, работают совместно. В </w:t>
      </w:r>
      <w:proofErr w:type="gramStart"/>
      <w:r w:rsidRPr="00CD3B41">
        <w:rPr>
          <w:rFonts w:ascii="Times New Roman" w:hAnsi="Times New Roman"/>
          <w:sz w:val="26"/>
          <w:szCs w:val="26"/>
        </w:rPr>
        <w:t>рамках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мероприятия могут проходить мозговые штурмы, </w:t>
      </w:r>
      <w:proofErr w:type="spellStart"/>
      <w:r w:rsidRPr="00CD3B41">
        <w:rPr>
          <w:rFonts w:ascii="Times New Roman" w:hAnsi="Times New Roman"/>
          <w:sz w:val="26"/>
          <w:szCs w:val="26"/>
        </w:rPr>
        <w:t>форсайт</w:t>
      </w:r>
      <w:proofErr w:type="spellEnd"/>
      <w:r w:rsidRPr="00CD3B41">
        <w:rPr>
          <w:rFonts w:ascii="Times New Roman" w:hAnsi="Times New Roman"/>
          <w:sz w:val="26"/>
          <w:szCs w:val="26"/>
        </w:rPr>
        <w:t xml:space="preserve">-сессии, обучающие тренинги и пр.;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sym w:font="Symbol" w:char="F0B7"/>
      </w:r>
      <w:r w:rsidRPr="00CD3B41">
        <w:rPr>
          <w:rFonts w:ascii="Times New Roman" w:hAnsi="Times New Roman"/>
          <w:sz w:val="26"/>
          <w:szCs w:val="26"/>
        </w:rPr>
        <w:t xml:space="preserve"> выставка – мероприятие, в котором организации принимают непосредственное прямое участие, с арендой стенда для работы на нем собственного или приглашенного персонала. </w:t>
      </w:r>
      <w:proofErr w:type="gramStart"/>
      <w:r w:rsidRPr="00CD3B41">
        <w:rPr>
          <w:rFonts w:ascii="Times New Roman" w:hAnsi="Times New Roman"/>
          <w:sz w:val="26"/>
          <w:szCs w:val="26"/>
        </w:rPr>
        <w:t xml:space="preserve">В рамках выставки могут проходить конференции, семинары, мастер-классы, деловые протокольные мероприятия (посещения официальных лиц, церемонии официального открытия и закрытия выставки, церемонии награждения участников выставок), вечерние развлекательные программы; </w:t>
      </w:r>
      <w:proofErr w:type="gramEnd"/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sym w:font="Symbol" w:char="F0B7"/>
      </w:r>
      <w:r w:rsidRPr="00CD3B41">
        <w:rPr>
          <w:rFonts w:ascii="Times New Roman" w:hAnsi="Times New Roman"/>
          <w:sz w:val="26"/>
          <w:szCs w:val="26"/>
        </w:rPr>
        <w:t xml:space="preserve"> деловая встреча – организуется для обмена опытом, идеями, обучения новым навыкам, установления новых контактов в сфере реализации направления;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sym w:font="Symbol" w:char="F0B7"/>
      </w:r>
      <w:r w:rsidRPr="00CD3B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3B41">
        <w:rPr>
          <w:rFonts w:ascii="Times New Roman" w:hAnsi="Times New Roman"/>
          <w:sz w:val="26"/>
          <w:szCs w:val="26"/>
        </w:rPr>
        <w:t>квест</w:t>
      </w:r>
      <w:proofErr w:type="spellEnd"/>
      <w:r w:rsidRPr="00CD3B41">
        <w:rPr>
          <w:rFonts w:ascii="Times New Roman" w:hAnsi="Times New Roman"/>
          <w:sz w:val="26"/>
          <w:szCs w:val="26"/>
        </w:rPr>
        <w:t xml:space="preserve"> – это интерактивная игра с сюжетной линией, которая заключается в решении логических заданий, посвященных предотвращению совершения террористического акта или симуляции поведения граждан во время его совершения;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sym w:font="Symbol" w:char="F0B7"/>
      </w:r>
      <w:r w:rsidRPr="00CD3B41">
        <w:rPr>
          <w:rFonts w:ascii="Times New Roman" w:hAnsi="Times New Roman"/>
          <w:sz w:val="26"/>
          <w:szCs w:val="26"/>
        </w:rPr>
        <w:t xml:space="preserve"> конференция </w:t>
      </w:r>
      <w:r w:rsidRPr="00CD3B41">
        <w:rPr>
          <w:rFonts w:ascii="Cambria Math" w:hAnsi="Cambria Math" w:cs="Cambria Math"/>
          <w:sz w:val="26"/>
          <w:szCs w:val="26"/>
        </w:rPr>
        <w:t>‒</w:t>
      </w:r>
      <w:r w:rsidRPr="00CD3B41">
        <w:rPr>
          <w:rFonts w:ascii="Times New Roman" w:hAnsi="Times New Roman"/>
          <w:sz w:val="26"/>
          <w:szCs w:val="26"/>
        </w:rPr>
        <w:t xml:space="preserve"> мероприятие с организацией серии выступлений докладчиков по тематике профилактики терроризма и экстремизма. Цель конференции </w:t>
      </w:r>
      <w:r w:rsidRPr="00CD3B41">
        <w:rPr>
          <w:rFonts w:ascii="Cambria Math" w:hAnsi="Cambria Math" w:cs="Cambria Math"/>
          <w:sz w:val="26"/>
          <w:szCs w:val="26"/>
        </w:rPr>
        <w:t>‒</w:t>
      </w:r>
      <w:r w:rsidRPr="00CD3B41">
        <w:rPr>
          <w:rFonts w:ascii="Times New Roman" w:hAnsi="Times New Roman"/>
          <w:sz w:val="26"/>
          <w:szCs w:val="26"/>
        </w:rPr>
        <w:t xml:space="preserve"> обсуждение существующих в реализации государственной политики проблем и существующего опыта и практик. Конференция может быть как в очном формате, так в формате аудио- или видеоконференций, </w:t>
      </w:r>
      <w:proofErr w:type="spellStart"/>
      <w:r w:rsidRPr="00CD3B41">
        <w:rPr>
          <w:rFonts w:ascii="Times New Roman" w:hAnsi="Times New Roman"/>
          <w:sz w:val="26"/>
          <w:szCs w:val="26"/>
        </w:rPr>
        <w:t>проводящихся</w:t>
      </w:r>
      <w:proofErr w:type="spellEnd"/>
      <w:r w:rsidRPr="00CD3B41">
        <w:rPr>
          <w:rFonts w:ascii="Times New Roman" w:hAnsi="Times New Roman"/>
          <w:sz w:val="26"/>
          <w:szCs w:val="26"/>
        </w:rPr>
        <w:t xml:space="preserve"> на расстоянии;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sym w:font="Symbol" w:char="F0B7"/>
      </w:r>
      <w:r w:rsidRPr="00CD3B41">
        <w:rPr>
          <w:rFonts w:ascii="Times New Roman" w:hAnsi="Times New Roman"/>
          <w:sz w:val="26"/>
          <w:szCs w:val="26"/>
        </w:rPr>
        <w:t xml:space="preserve"> круглый стол – форма публичного обсуждения или освещения вопросов профилактики терроризма и экстремизма, подразумевающая обмен мнениями между всеми участниками. На круглые столы приглашаются лица, способные дать объективную оценку происходящим событиям;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sym w:font="Symbol" w:char="F0B7"/>
      </w:r>
      <w:r w:rsidRPr="00CD3B41">
        <w:rPr>
          <w:rFonts w:ascii="Times New Roman" w:hAnsi="Times New Roman"/>
          <w:sz w:val="26"/>
          <w:szCs w:val="26"/>
        </w:rPr>
        <w:t xml:space="preserve"> публичная лекция – устная речь, обращенная к многочисленной аудитории, направленная на убеждение, формирование или упрочение в сознании слушателей антитеррористических установок;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sym w:font="Symbol" w:char="F0B7"/>
      </w:r>
      <w:r w:rsidRPr="00CD3B41">
        <w:rPr>
          <w:rFonts w:ascii="Times New Roman" w:hAnsi="Times New Roman"/>
          <w:sz w:val="26"/>
          <w:szCs w:val="26"/>
        </w:rPr>
        <w:t xml:space="preserve"> семинар </w:t>
      </w:r>
      <w:r w:rsidRPr="00CD3B41">
        <w:rPr>
          <w:rFonts w:ascii="Cambria Math" w:hAnsi="Cambria Math" w:cs="Cambria Math"/>
          <w:sz w:val="26"/>
          <w:szCs w:val="26"/>
        </w:rPr>
        <w:t>‒</w:t>
      </w:r>
      <w:r w:rsidRPr="00CD3B41">
        <w:rPr>
          <w:rFonts w:ascii="Times New Roman" w:hAnsi="Times New Roman"/>
          <w:sz w:val="26"/>
          <w:szCs w:val="26"/>
        </w:rPr>
        <w:t xml:space="preserve"> представляет собой интерактивное практическое учебное мероприятие, направленное на обсуждение участниками тематических сообщений, докладов, рефератов и пр. по тематике профилактики терроризма и экстремизма;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sym w:font="Symbol" w:char="F0B7"/>
      </w:r>
      <w:r w:rsidRPr="00CD3B41">
        <w:rPr>
          <w:rFonts w:ascii="Times New Roman" w:hAnsi="Times New Roman"/>
          <w:sz w:val="26"/>
          <w:szCs w:val="26"/>
        </w:rPr>
        <w:t xml:space="preserve"> тематические конкурсы по антитеррористической тематике </w:t>
      </w:r>
      <w:r w:rsidRPr="00CD3B41">
        <w:rPr>
          <w:rFonts w:ascii="Cambria Math" w:hAnsi="Cambria Math" w:cs="Cambria Math"/>
          <w:sz w:val="26"/>
          <w:szCs w:val="26"/>
        </w:rPr>
        <w:t>‒</w:t>
      </w:r>
      <w:r w:rsidRPr="00CD3B41">
        <w:rPr>
          <w:rFonts w:ascii="Times New Roman" w:hAnsi="Times New Roman"/>
          <w:sz w:val="26"/>
          <w:szCs w:val="26"/>
        </w:rPr>
        <w:t xml:space="preserve"> соревнование нескольких лиц или коллективов в области искусства, творчества, науки и др., с целью выявить наиболее выдающегося (или выдающихся) конкурсанта-претендента на победу. Конкурс может проходить в несколько этапов (как правило: отборочный, основной и финальный);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sym w:font="Symbol" w:char="F0B7"/>
      </w:r>
      <w:r w:rsidRPr="00CD3B41">
        <w:rPr>
          <w:rFonts w:ascii="Times New Roman" w:hAnsi="Times New Roman"/>
          <w:sz w:val="26"/>
          <w:szCs w:val="26"/>
        </w:rPr>
        <w:t xml:space="preserve"> фестивали и культурно-просветительские мероприятия – широкая общественная праздничная встреча, сопровождающаяся смотром достижений каких-либо видов искусства (музыкальный, театральный, кинематографический фестиваль, фестиваль искусств, культурный фестиваль);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lastRenderedPageBreak/>
        <w:sym w:font="Symbol" w:char="F0B7"/>
      </w:r>
      <w:r w:rsidRPr="00CD3B41">
        <w:rPr>
          <w:rFonts w:ascii="Times New Roman" w:hAnsi="Times New Roman"/>
          <w:sz w:val="26"/>
          <w:szCs w:val="26"/>
        </w:rPr>
        <w:t xml:space="preserve"> форум – мероприятие, проводимое для обозначения или решения проблем по профилактики терроризма и экстремизма, включающее проведение комплекса образовательных мероприятий;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 </w:t>
      </w:r>
      <w:r w:rsidRPr="00CD3B41">
        <w:rPr>
          <w:rFonts w:ascii="Times New Roman" w:hAnsi="Times New Roman"/>
          <w:sz w:val="26"/>
          <w:szCs w:val="26"/>
        </w:rPr>
        <w:sym w:font="Symbol" w:char="F0B7"/>
      </w:r>
      <w:r w:rsidRPr="00CD3B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3B41">
        <w:rPr>
          <w:rFonts w:ascii="Times New Roman" w:hAnsi="Times New Roman"/>
          <w:sz w:val="26"/>
          <w:szCs w:val="26"/>
        </w:rPr>
        <w:t>этнотуристическая</w:t>
      </w:r>
      <w:proofErr w:type="spellEnd"/>
      <w:r w:rsidRPr="00CD3B41">
        <w:rPr>
          <w:rFonts w:ascii="Times New Roman" w:hAnsi="Times New Roman"/>
          <w:sz w:val="26"/>
          <w:szCs w:val="26"/>
        </w:rPr>
        <w:t xml:space="preserve"> экспедиция – организованная автобусная, велосипедная или пешая образовательно-ознакомительная коллективная экскурсия, пролегающая через территории с проживанием различных этнических и конфессиональных групп населения Российской Федерации и включающая посещение мест, насыщенных этнокультурным содержанием. В </w:t>
      </w:r>
      <w:proofErr w:type="gramStart"/>
      <w:r w:rsidRPr="00CD3B41">
        <w:rPr>
          <w:rFonts w:ascii="Times New Roman" w:hAnsi="Times New Roman"/>
          <w:sz w:val="26"/>
          <w:szCs w:val="26"/>
        </w:rPr>
        <w:t>целях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патриотического воспитания молодежи необходимо предусмотреть поездки в воинские части, к местам боевой славы и общение с героями современных войн, антитеррористических операций.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         В </w:t>
      </w:r>
      <w:proofErr w:type="gramStart"/>
      <w:r w:rsidRPr="00CD3B41">
        <w:rPr>
          <w:rFonts w:ascii="Times New Roman" w:hAnsi="Times New Roman"/>
          <w:sz w:val="26"/>
          <w:szCs w:val="26"/>
        </w:rPr>
        <w:t>целях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профилактической работы также рекомендуется: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организация спортивных секций, в том числе экстремальных видов спорта с молодежью, входящей в группы риска (из неблагополучных, неполных, замещающих семей и др.), а также организация соревнований по различным видам спорта, включая спортивные виды единоборства, в том числе в детских общественных организациях и военно-патриотических клубах; 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>организация культурно-досуговой деятельности, направленной на патриотическое воспитание молодежи (в направлениях духовно-нравственного, социально-патриотического, героико-патриотического, спортивно-патриотического, военно-патриотического развития личности);</w:t>
      </w:r>
    </w:p>
    <w:p w:rsidR="00CD3B41" w:rsidRPr="00CD3B41" w:rsidRDefault="00CD3B41" w:rsidP="00CD3B4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D3B41">
        <w:rPr>
          <w:rFonts w:ascii="Times New Roman" w:hAnsi="Times New Roman"/>
          <w:sz w:val="26"/>
          <w:szCs w:val="26"/>
        </w:rPr>
        <w:t xml:space="preserve">организация обучающих курсов по получению </w:t>
      </w:r>
      <w:proofErr w:type="spellStart"/>
      <w:r w:rsidRPr="00CD3B41">
        <w:rPr>
          <w:rFonts w:ascii="Times New Roman" w:hAnsi="Times New Roman"/>
          <w:sz w:val="26"/>
          <w:szCs w:val="26"/>
        </w:rPr>
        <w:t>надпрофессиональных</w:t>
      </w:r>
      <w:proofErr w:type="spellEnd"/>
      <w:r w:rsidRPr="00CD3B41">
        <w:rPr>
          <w:rFonts w:ascii="Times New Roman" w:hAnsi="Times New Roman"/>
          <w:sz w:val="26"/>
          <w:szCs w:val="26"/>
        </w:rPr>
        <w:t xml:space="preserve"> компетенций для молодежи (включая дополнительные курсы, направленные на успешную сдачу ЕГЭ для обучающихся и переквалификацию для </w:t>
      </w:r>
      <w:proofErr w:type="gramStart"/>
      <w:r w:rsidRPr="00CD3B41">
        <w:rPr>
          <w:rFonts w:ascii="Times New Roman" w:hAnsi="Times New Roman"/>
          <w:sz w:val="26"/>
          <w:szCs w:val="26"/>
        </w:rPr>
        <w:t>более старшей</w:t>
      </w:r>
      <w:proofErr w:type="gramEnd"/>
      <w:r w:rsidRPr="00CD3B41">
        <w:rPr>
          <w:rFonts w:ascii="Times New Roman" w:hAnsi="Times New Roman"/>
          <w:sz w:val="26"/>
          <w:szCs w:val="26"/>
        </w:rPr>
        <w:t xml:space="preserve"> молодежи) при участии органов исполнительной власти, реализующих образовательную и молодежную политику. </w:t>
      </w:r>
    </w:p>
    <w:p w:rsidR="006B3822" w:rsidRPr="007D0C7E" w:rsidRDefault="006B3822" w:rsidP="0017163E">
      <w:pPr>
        <w:rPr>
          <w:rFonts w:ascii="Times New Roman" w:hAnsi="Times New Roman"/>
          <w:color w:val="333300"/>
          <w:sz w:val="18"/>
          <w:szCs w:val="18"/>
          <w:u w:val="single"/>
        </w:rPr>
      </w:pPr>
    </w:p>
    <w:sectPr w:rsidR="006B3822" w:rsidRPr="007D0C7E" w:rsidSect="00DB0D0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C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14EB"/>
    <w:multiLevelType w:val="multilevel"/>
    <w:tmpl w:val="97A8A672"/>
    <w:lvl w:ilvl="0">
      <w:start w:val="1"/>
      <w:numFmt w:val="decimal"/>
      <w:lvlText w:val="%1."/>
      <w:lvlJc w:val="left"/>
      <w:pPr>
        <w:ind w:left="4166" w:hanging="1188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897" w:hanging="11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11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5" w:hanging="11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4" w:hanging="11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82C2322"/>
    <w:multiLevelType w:val="hybridMultilevel"/>
    <w:tmpl w:val="114266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8E"/>
    <w:rsid w:val="00011305"/>
    <w:rsid w:val="000155AD"/>
    <w:rsid w:val="0002726C"/>
    <w:rsid w:val="00040B19"/>
    <w:rsid w:val="000659B7"/>
    <w:rsid w:val="00065D9F"/>
    <w:rsid w:val="000A254E"/>
    <w:rsid w:val="000A7785"/>
    <w:rsid w:val="000B1D3E"/>
    <w:rsid w:val="000C5C62"/>
    <w:rsid w:val="000D1B0F"/>
    <w:rsid w:val="0013518D"/>
    <w:rsid w:val="00144697"/>
    <w:rsid w:val="00152389"/>
    <w:rsid w:val="00153BB9"/>
    <w:rsid w:val="00165601"/>
    <w:rsid w:val="0017163E"/>
    <w:rsid w:val="0018039B"/>
    <w:rsid w:val="001B7FC3"/>
    <w:rsid w:val="001E5583"/>
    <w:rsid w:val="001F5E67"/>
    <w:rsid w:val="00203C01"/>
    <w:rsid w:val="00205E8C"/>
    <w:rsid w:val="00224E80"/>
    <w:rsid w:val="00236B39"/>
    <w:rsid w:val="0023751B"/>
    <w:rsid w:val="00262E36"/>
    <w:rsid w:val="00263977"/>
    <w:rsid w:val="0027710C"/>
    <w:rsid w:val="002850D5"/>
    <w:rsid w:val="002949C4"/>
    <w:rsid w:val="002B4016"/>
    <w:rsid w:val="002B45B3"/>
    <w:rsid w:val="002B7375"/>
    <w:rsid w:val="002D26E0"/>
    <w:rsid w:val="00313B5A"/>
    <w:rsid w:val="00315980"/>
    <w:rsid w:val="00317127"/>
    <w:rsid w:val="00332245"/>
    <w:rsid w:val="003425E1"/>
    <w:rsid w:val="003458E1"/>
    <w:rsid w:val="0035408F"/>
    <w:rsid w:val="003637DD"/>
    <w:rsid w:val="00377F73"/>
    <w:rsid w:val="003B357A"/>
    <w:rsid w:val="003C2DA2"/>
    <w:rsid w:val="003C5096"/>
    <w:rsid w:val="003F4B65"/>
    <w:rsid w:val="003F6FD2"/>
    <w:rsid w:val="00407B15"/>
    <w:rsid w:val="00416A3E"/>
    <w:rsid w:val="00425FB6"/>
    <w:rsid w:val="00430954"/>
    <w:rsid w:val="0043374C"/>
    <w:rsid w:val="00442E45"/>
    <w:rsid w:val="004604FB"/>
    <w:rsid w:val="00472D68"/>
    <w:rsid w:val="00474805"/>
    <w:rsid w:val="00476959"/>
    <w:rsid w:val="00477B1B"/>
    <w:rsid w:val="004910B4"/>
    <w:rsid w:val="004966D3"/>
    <w:rsid w:val="004A3AEA"/>
    <w:rsid w:val="004B0793"/>
    <w:rsid w:val="004C683B"/>
    <w:rsid w:val="004E0447"/>
    <w:rsid w:val="004E1794"/>
    <w:rsid w:val="0050267D"/>
    <w:rsid w:val="00503A9B"/>
    <w:rsid w:val="005114F8"/>
    <w:rsid w:val="00551904"/>
    <w:rsid w:val="00564CD2"/>
    <w:rsid w:val="00571718"/>
    <w:rsid w:val="005732D7"/>
    <w:rsid w:val="005D2062"/>
    <w:rsid w:val="00606D0E"/>
    <w:rsid w:val="0061185B"/>
    <w:rsid w:val="00615DFD"/>
    <w:rsid w:val="0063061D"/>
    <w:rsid w:val="00654706"/>
    <w:rsid w:val="00661A1B"/>
    <w:rsid w:val="00691C21"/>
    <w:rsid w:val="006B3822"/>
    <w:rsid w:val="006D14FA"/>
    <w:rsid w:val="006D570E"/>
    <w:rsid w:val="006F2AFF"/>
    <w:rsid w:val="006F6293"/>
    <w:rsid w:val="007001F7"/>
    <w:rsid w:val="00723B24"/>
    <w:rsid w:val="00724A67"/>
    <w:rsid w:val="007264F2"/>
    <w:rsid w:val="00733D19"/>
    <w:rsid w:val="007668CC"/>
    <w:rsid w:val="00774097"/>
    <w:rsid w:val="0077698E"/>
    <w:rsid w:val="00783FD6"/>
    <w:rsid w:val="007A4FB9"/>
    <w:rsid w:val="007D0C7E"/>
    <w:rsid w:val="007D3318"/>
    <w:rsid w:val="007E0D33"/>
    <w:rsid w:val="007E4FD1"/>
    <w:rsid w:val="007E762A"/>
    <w:rsid w:val="0080173D"/>
    <w:rsid w:val="00820E26"/>
    <w:rsid w:val="00864F0D"/>
    <w:rsid w:val="00885354"/>
    <w:rsid w:val="008A4651"/>
    <w:rsid w:val="008B7E9A"/>
    <w:rsid w:val="008C4EC3"/>
    <w:rsid w:val="008F0F13"/>
    <w:rsid w:val="009023E8"/>
    <w:rsid w:val="009025AB"/>
    <w:rsid w:val="00904BB4"/>
    <w:rsid w:val="009126E0"/>
    <w:rsid w:val="0092317B"/>
    <w:rsid w:val="00923739"/>
    <w:rsid w:val="00945B76"/>
    <w:rsid w:val="00960AFF"/>
    <w:rsid w:val="00994601"/>
    <w:rsid w:val="009A2EA8"/>
    <w:rsid w:val="009A3DDB"/>
    <w:rsid w:val="009C6963"/>
    <w:rsid w:val="009D22AB"/>
    <w:rsid w:val="009D71D0"/>
    <w:rsid w:val="009D71D9"/>
    <w:rsid w:val="009D73EE"/>
    <w:rsid w:val="009E36BB"/>
    <w:rsid w:val="009E6285"/>
    <w:rsid w:val="009F7AA6"/>
    <w:rsid w:val="00A05763"/>
    <w:rsid w:val="00A06C55"/>
    <w:rsid w:val="00A139E8"/>
    <w:rsid w:val="00A27D74"/>
    <w:rsid w:val="00A37AC9"/>
    <w:rsid w:val="00A662E2"/>
    <w:rsid w:val="00A72A3B"/>
    <w:rsid w:val="00A9352A"/>
    <w:rsid w:val="00AB46F4"/>
    <w:rsid w:val="00AB5919"/>
    <w:rsid w:val="00AD1B3A"/>
    <w:rsid w:val="00AD6004"/>
    <w:rsid w:val="00AF4EB7"/>
    <w:rsid w:val="00AF7D81"/>
    <w:rsid w:val="00B027F1"/>
    <w:rsid w:val="00B06722"/>
    <w:rsid w:val="00B06B85"/>
    <w:rsid w:val="00B11B5B"/>
    <w:rsid w:val="00B465AA"/>
    <w:rsid w:val="00B64063"/>
    <w:rsid w:val="00B84AE7"/>
    <w:rsid w:val="00B8777E"/>
    <w:rsid w:val="00B92457"/>
    <w:rsid w:val="00BD3BC1"/>
    <w:rsid w:val="00BD6CA0"/>
    <w:rsid w:val="00BF77AD"/>
    <w:rsid w:val="00C2332A"/>
    <w:rsid w:val="00C308CE"/>
    <w:rsid w:val="00C439EB"/>
    <w:rsid w:val="00C47C8D"/>
    <w:rsid w:val="00C76E9D"/>
    <w:rsid w:val="00C83C51"/>
    <w:rsid w:val="00C908C4"/>
    <w:rsid w:val="00CD3B41"/>
    <w:rsid w:val="00CD7F21"/>
    <w:rsid w:val="00CF2D61"/>
    <w:rsid w:val="00D010CE"/>
    <w:rsid w:val="00D07D9A"/>
    <w:rsid w:val="00D17CD1"/>
    <w:rsid w:val="00D231DB"/>
    <w:rsid w:val="00D30787"/>
    <w:rsid w:val="00D31118"/>
    <w:rsid w:val="00D41516"/>
    <w:rsid w:val="00D71C34"/>
    <w:rsid w:val="00D72725"/>
    <w:rsid w:val="00D90034"/>
    <w:rsid w:val="00D93FFF"/>
    <w:rsid w:val="00DB0D0F"/>
    <w:rsid w:val="00DC0AE0"/>
    <w:rsid w:val="00DC78B5"/>
    <w:rsid w:val="00DE2F01"/>
    <w:rsid w:val="00DF7C32"/>
    <w:rsid w:val="00E438A1"/>
    <w:rsid w:val="00E53F81"/>
    <w:rsid w:val="00E56580"/>
    <w:rsid w:val="00E61AD3"/>
    <w:rsid w:val="00E63600"/>
    <w:rsid w:val="00E737A6"/>
    <w:rsid w:val="00E73D8B"/>
    <w:rsid w:val="00E74A81"/>
    <w:rsid w:val="00E958A6"/>
    <w:rsid w:val="00EB2D03"/>
    <w:rsid w:val="00EC5E94"/>
    <w:rsid w:val="00ED1B54"/>
    <w:rsid w:val="00EE1346"/>
    <w:rsid w:val="00F114A3"/>
    <w:rsid w:val="00F13444"/>
    <w:rsid w:val="00F34992"/>
    <w:rsid w:val="00F42AC6"/>
    <w:rsid w:val="00F43B2A"/>
    <w:rsid w:val="00F87E8F"/>
    <w:rsid w:val="00FA5168"/>
    <w:rsid w:val="00FB67FD"/>
    <w:rsid w:val="00FC1135"/>
    <w:rsid w:val="00FD2ADC"/>
    <w:rsid w:val="00FE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9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4B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E0447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56580"/>
    <w:pPr>
      <w:keepNext/>
      <w:spacing w:after="0" w:line="240" w:lineRule="auto"/>
      <w:jc w:val="center"/>
    </w:pPr>
    <w:rPr>
      <w:rFonts w:ascii="TimesET" w:hAnsi="TimesET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5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5658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4E0447"/>
    <w:rPr>
      <w:rFonts w:ascii="Arial" w:hAnsi="Arial" w:cs="Arial"/>
      <w:b/>
      <w:bCs/>
      <w:i/>
      <w:iCs/>
      <w:sz w:val="28"/>
      <w:szCs w:val="28"/>
    </w:rPr>
  </w:style>
  <w:style w:type="paragraph" w:customStyle="1" w:styleId="21">
    <w:name w:val="заголовок 2"/>
    <w:basedOn w:val="a"/>
    <w:next w:val="a"/>
    <w:rsid w:val="004E0447"/>
    <w:pPr>
      <w:keepNext/>
      <w:spacing w:after="0" w:line="240" w:lineRule="auto"/>
      <w:jc w:val="both"/>
    </w:pPr>
    <w:rPr>
      <w:rFonts w:ascii="TimesEC" w:hAnsi="TimesEC"/>
      <w:sz w:val="24"/>
      <w:szCs w:val="20"/>
    </w:rPr>
  </w:style>
  <w:style w:type="character" w:customStyle="1" w:styleId="10">
    <w:name w:val="Заголовок 1 Знак"/>
    <w:link w:val="1"/>
    <w:uiPriority w:val="9"/>
    <w:rsid w:val="003F4B65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rsid w:val="003F4B65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3F4B65"/>
    <w:rPr>
      <w:b w:val="0"/>
      <w:bCs w:val="0"/>
      <w:strike w:val="0"/>
      <w:dstrike w:val="0"/>
      <w:color w:val="333300"/>
      <w:u w:val="single"/>
      <w:effect w:val="none"/>
    </w:rPr>
  </w:style>
  <w:style w:type="table" w:customStyle="1" w:styleId="12">
    <w:name w:val="Сетка таблицы1"/>
    <w:basedOn w:val="a1"/>
    <w:next w:val="a5"/>
    <w:uiPriority w:val="59"/>
    <w:rsid w:val="00885354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416A3E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458E1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13">
    <w:name w:val="Без интервала1"/>
    <w:uiPriority w:val="99"/>
    <w:semiHidden/>
    <w:rsid w:val="00EE1346"/>
    <w:pPr>
      <w:widowControl w:val="0"/>
      <w:autoSpaceDE w:val="0"/>
      <w:autoSpaceDN w:val="0"/>
      <w:adjustRightInd w:val="0"/>
    </w:pPr>
    <w:rPr>
      <w:rFonts w:ascii="Times New Roman" w:eastAsia="Calibri" w:hAnsi="Times New Roman"/>
    </w:rPr>
  </w:style>
  <w:style w:type="table" w:customStyle="1" w:styleId="22">
    <w:name w:val="Сетка таблицы2"/>
    <w:basedOn w:val="a1"/>
    <w:next w:val="a5"/>
    <w:uiPriority w:val="59"/>
    <w:rsid w:val="00D231D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15980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9">
    <w:name w:val="Название Знак"/>
    <w:basedOn w:val="a0"/>
    <w:link w:val="a8"/>
    <w:rsid w:val="00315980"/>
    <w:rPr>
      <w:rFonts w:ascii="Times New Roman" w:hAnsi="Times New Roman"/>
      <w:sz w:val="28"/>
      <w:szCs w:val="24"/>
    </w:rPr>
  </w:style>
  <w:style w:type="paragraph" w:customStyle="1" w:styleId="docdata">
    <w:name w:val="docdata"/>
    <w:basedOn w:val="a"/>
    <w:rsid w:val="006D570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87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9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4B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E0447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56580"/>
    <w:pPr>
      <w:keepNext/>
      <w:spacing w:after="0" w:line="240" w:lineRule="auto"/>
      <w:jc w:val="center"/>
    </w:pPr>
    <w:rPr>
      <w:rFonts w:ascii="TimesET" w:hAnsi="TimesET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5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5658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4E0447"/>
    <w:rPr>
      <w:rFonts w:ascii="Arial" w:hAnsi="Arial" w:cs="Arial"/>
      <w:b/>
      <w:bCs/>
      <w:i/>
      <w:iCs/>
      <w:sz w:val="28"/>
      <w:szCs w:val="28"/>
    </w:rPr>
  </w:style>
  <w:style w:type="paragraph" w:customStyle="1" w:styleId="21">
    <w:name w:val="заголовок 2"/>
    <w:basedOn w:val="a"/>
    <w:next w:val="a"/>
    <w:rsid w:val="004E0447"/>
    <w:pPr>
      <w:keepNext/>
      <w:spacing w:after="0" w:line="240" w:lineRule="auto"/>
      <w:jc w:val="both"/>
    </w:pPr>
    <w:rPr>
      <w:rFonts w:ascii="TimesEC" w:hAnsi="TimesEC"/>
      <w:sz w:val="24"/>
      <w:szCs w:val="20"/>
    </w:rPr>
  </w:style>
  <w:style w:type="character" w:customStyle="1" w:styleId="10">
    <w:name w:val="Заголовок 1 Знак"/>
    <w:link w:val="1"/>
    <w:uiPriority w:val="9"/>
    <w:rsid w:val="003F4B65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rsid w:val="003F4B65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3F4B65"/>
    <w:rPr>
      <w:b w:val="0"/>
      <w:bCs w:val="0"/>
      <w:strike w:val="0"/>
      <w:dstrike w:val="0"/>
      <w:color w:val="333300"/>
      <w:u w:val="single"/>
      <w:effect w:val="none"/>
    </w:rPr>
  </w:style>
  <w:style w:type="table" w:customStyle="1" w:styleId="12">
    <w:name w:val="Сетка таблицы1"/>
    <w:basedOn w:val="a1"/>
    <w:next w:val="a5"/>
    <w:uiPriority w:val="59"/>
    <w:rsid w:val="00885354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416A3E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458E1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13">
    <w:name w:val="Без интервала1"/>
    <w:uiPriority w:val="99"/>
    <w:semiHidden/>
    <w:rsid w:val="00EE1346"/>
    <w:pPr>
      <w:widowControl w:val="0"/>
      <w:autoSpaceDE w:val="0"/>
      <w:autoSpaceDN w:val="0"/>
      <w:adjustRightInd w:val="0"/>
    </w:pPr>
    <w:rPr>
      <w:rFonts w:ascii="Times New Roman" w:eastAsia="Calibri" w:hAnsi="Times New Roman"/>
    </w:rPr>
  </w:style>
  <w:style w:type="table" w:customStyle="1" w:styleId="22">
    <w:name w:val="Сетка таблицы2"/>
    <w:basedOn w:val="a1"/>
    <w:next w:val="a5"/>
    <w:uiPriority w:val="59"/>
    <w:rsid w:val="00D231D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15980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9">
    <w:name w:val="Название Знак"/>
    <w:basedOn w:val="a0"/>
    <w:link w:val="a8"/>
    <w:rsid w:val="00315980"/>
    <w:rPr>
      <w:rFonts w:ascii="Times New Roman" w:hAnsi="Times New Roman"/>
      <w:sz w:val="28"/>
      <w:szCs w:val="24"/>
    </w:rPr>
  </w:style>
  <w:style w:type="paragraph" w:customStyle="1" w:styleId="docdata">
    <w:name w:val="docdata"/>
    <w:basedOn w:val="a"/>
    <w:rsid w:val="006D570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8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razov42\Desktop\&#1041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D58CA-8962-491F-913B-8910330F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0</TotalTime>
  <Pages>16</Pages>
  <Words>6589</Words>
  <Characters>37558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gski</Company>
  <LinksUpToDate>false</LinksUpToDate>
  <CharactersWithSpaces>44059</CharactersWithSpaces>
  <SharedDoc>false</SharedDoc>
  <HLinks>
    <vt:vector size="12" baseType="variant"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http://www.obrazov.cap.ru/</vt:lpwstr>
      </vt:variant>
      <vt:variant>
        <vt:lpwstr/>
      </vt:variant>
      <vt:variant>
        <vt:i4>1179689</vt:i4>
      </vt:variant>
      <vt:variant>
        <vt:i4>0</vt:i4>
      </vt:variant>
      <vt:variant>
        <vt:i4>0</vt:i4>
      </vt:variant>
      <vt:variant>
        <vt:i4>5</vt:i4>
      </vt:variant>
      <vt:variant>
        <vt:lpwstr>mailto:obrazov@cap.ru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Минобразования 42.</dc:creator>
  <cp:lastModifiedBy>molod4</cp:lastModifiedBy>
  <cp:revision>2</cp:revision>
  <cp:lastPrinted>2020-12-22T10:18:00Z</cp:lastPrinted>
  <dcterms:created xsi:type="dcterms:W3CDTF">2020-12-22T10:18:00Z</dcterms:created>
  <dcterms:modified xsi:type="dcterms:W3CDTF">2020-12-22T10:18:00Z</dcterms:modified>
</cp:coreProperties>
</file>